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44FA6" w14:textId="769E08C6" w:rsidR="00A6383A" w:rsidRPr="006F5D93" w:rsidRDefault="00A6383A" w:rsidP="00A6383A">
      <w:pPr>
        <w:rPr>
          <w:rFonts w:ascii="Marianne" w:hAnsi="Marianne" w:cs="Arial"/>
          <w:sz w:val="22"/>
          <w:szCs w:val="22"/>
        </w:rPr>
      </w:pPr>
      <w:permStart w:id="1858017784" w:edGrp="everyone"/>
      <w:r w:rsidRPr="006F5D93">
        <w:rPr>
          <w:rFonts w:ascii="Marianne" w:hAnsi="Marianne" w:cs="Arial"/>
          <w:b/>
          <w:noProof/>
          <w:sz w:val="28"/>
          <w:szCs w:val="28"/>
        </w:rPr>
        <w:drawing>
          <wp:inline distT="0" distB="0" distL="0" distR="0" wp14:anchorId="7D86B119" wp14:editId="0606F674">
            <wp:extent cx="2152650" cy="714375"/>
            <wp:effectExtent l="0" t="0" r="0" b="0"/>
            <wp:docPr id="1" name="Image 1" descr="Une image contenant texte, Police, capture d’écran,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texte, Police, capture d’écran, Graphique&#10;&#10;Le contenu généré par l’IA peut êtr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52650" cy="714375"/>
                    </a:xfrm>
                    <a:prstGeom prst="rect">
                      <a:avLst/>
                    </a:prstGeom>
                    <a:noFill/>
                    <a:ln>
                      <a:noFill/>
                    </a:ln>
                  </pic:spPr>
                </pic:pic>
              </a:graphicData>
            </a:graphic>
          </wp:inline>
        </w:drawing>
      </w:r>
      <w:permEnd w:id="1858017784"/>
    </w:p>
    <w:p w14:paraId="6B705CE2" w14:textId="77777777" w:rsidR="00A6383A" w:rsidRPr="006F5D93" w:rsidRDefault="00A6383A" w:rsidP="00A6383A">
      <w:pPr>
        <w:rPr>
          <w:rFonts w:ascii="Marianne" w:hAnsi="Marianne" w:cs="Arial"/>
          <w:sz w:val="22"/>
          <w:szCs w:val="22"/>
        </w:rPr>
      </w:pPr>
    </w:p>
    <w:p w14:paraId="50A8322D" w14:textId="77777777" w:rsidR="00A6383A" w:rsidRPr="006F5D93" w:rsidRDefault="00A6383A" w:rsidP="00A6383A">
      <w:pPr>
        <w:rPr>
          <w:rFonts w:ascii="Marianne" w:hAnsi="Marianne" w:cs="Arial"/>
          <w:sz w:val="22"/>
          <w:szCs w:val="22"/>
        </w:rPr>
      </w:pPr>
    </w:p>
    <w:p w14:paraId="5F99CDB9" w14:textId="77777777" w:rsidR="00A6383A" w:rsidRPr="006F5D93" w:rsidRDefault="00A6383A" w:rsidP="00A6383A">
      <w:pPr>
        <w:rPr>
          <w:rFonts w:ascii="Marianne" w:hAnsi="Marianne" w:cs="Arial"/>
          <w:sz w:val="22"/>
          <w:szCs w:val="22"/>
        </w:rPr>
      </w:pPr>
    </w:p>
    <w:p w14:paraId="2A762932" w14:textId="77777777" w:rsidR="00A6383A" w:rsidRPr="006F5D93" w:rsidRDefault="00A6383A" w:rsidP="00A6383A">
      <w:pPr>
        <w:rPr>
          <w:rFonts w:ascii="Marianne" w:hAnsi="Marianne" w:cs="Arial"/>
          <w:sz w:val="22"/>
          <w:szCs w:val="22"/>
        </w:rPr>
      </w:pPr>
    </w:p>
    <w:p w14:paraId="121727BA" w14:textId="77777777" w:rsidR="00A6383A" w:rsidRPr="006F5D93" w:rsidRDefault="00A6383A" w:rsidP="00A6383A">
      <w:pPr>
        <w:rPr>
          <w:rFonts w:ascii="Marianne" w:hAnsi="Marianne" w:cs="Arial"/>
          <w:sz w:val="22"/>
          <w:szCs w:val="22"/>
        </w:rPr>
      </w:pPr>
    </w:p>
    <w:p w14:paraId="1D5BC5C4" w14:textId="77777777" w:rsidR="00A6383A" w:rsidRPr="006F5D93" w:rsidRDefault="00A6383A" w:rsidP="00A6383A">
      <w:pPr>
        <w:rPr>
          <w:rFonts w:ascii="Marianne" w:hAnsi="Marianne" w:cs="Arial"/>
          <w:sz w:val="22"/>
          <w:szCs w:val="22"/>
        </w:rPr>
      </w:pPr>
      <w:permStart w:id="110495550" w:edGrp="everyone"/>
      <w:permEnd w:id="110495550"/>
    </w:p>
    <w:p w14:paraId="64BEB6B5" w14:textId="77777777" w:rsidR="00A6383A" w:rsidRPr="006F5D93" w:rsidRDefault="00A6383A" w:rsidP="00A6383A">
      <w:pPr>
        <w:rPr>
          <w:rFonts w:ascii="Marianne" w:hAnsi="Marianne" w:cs="Arial"/>
          <w:sz w:val="22"/>
          <w:szCs w:val="22"/>
        </w:rPr>
      </w:pPr>
    </w:p>
    <w:p w14:paraId="65C7A753" w14:textId="77777777" w:rsidR="00A6383A" w:rsidRPr="006F5D93" w:rsidRDefault="00A6383A" w:rsidP="00A6383A">
      <w:pPr>
        <w:rPr>
          <w:rFonts w:ascii="Marianne" w:hAnsi="Marianne" w:cs="Arial"/>
          <w:sz w:val="22"/>
          <w:szCs w:val="22"/>
        </w:rPr>
      </w:pPr>
    </w:p>
    <w:p w14:paraId="376B0B78" w14:textId="77777777" w:rsidR="00A6383A" w:rsidRPr="006F5D93" w:rsidRDefault="00A6383A" w:rsidP="00A6383A">
      <w:pPr>
        <w:rPr>
          <w:rFonts w:ascii="Marianne" w:hAnsi="Marianne" w:cs="Arial"/>
          <w:sz w:val="22"/>
          <w:szCs w:val="22"/>
        </w:rPr>
      </w:pPr>
    </w:p>
    <w:p w14:paraId="20A3DF26" w14:textId="77777777" w:rsidR="00A6383A" w:rsidRPr="006F5D93" w:rsidRDefault="00A6383A" w:rsidP="00A6383A">
      <w:pPr>
        <w:rPr>
          <w:rFonts w:ascii="Marianne" w:hAnsi="Marianne" w:cs="Arial"/>
          <w:sz w:val="22"/>
          <w:szCs w:val="22"/>
        </w:rPr>
      </w:pPr>
    </w:p>
    <w:p w14:paraId="49B48581" w14:textId="77777777" w:rsidR="00A6383A" w:rsidRPr="006F5D93" w:rsidRDefault="00A6383A" w:rsidP="00A6383A">
      <w:pPr>
        <w:pStyle w:val="Titre10"/>
        <w:spacing w:before="0" w:after="0"/>
        <w:rPr>
          <w:rFonts w:ascii="Marianne" w:hAnsi="Marianne"/>
          <w:sz w:val="10"/>
          <w:szCs w:val="10"/>
        </w:rPr>
      </w:pPr>
    </w:p>
    <w:p w14:paraId="2D727164" w14:textId="77777777" w:rsidR="00A6383A" w:rsidRPr="006F5D93" w:rsidRDefault="00A6383A" w:rsidP="00A6383A">
      <w:pPr>
        <w:pStyle w:val="Titre10"/>
        <w:spacing w:before="0" w:after="0"/>
        <w:rPr>
          <w:rFonts w:ascii="Marianne" w:hAnsi="Marianne"/>
        </w:rPr>
      </w:pPr>
      <w:r w:rsidRPr="006F5D93">
        <w:rPr>
          <w:rFonts w:ascii="Marianne" w:hAnsi="Marianne"/>
        </w:rPr>
        <w:t>CONTRAT</w:t>
      </w:r>
    </w:p>
    <w:p w14:paraId="1A74E6C4" w14:textId="77777777" w:rsidR="00A6383A" w:rsidRPr="006F5D93" w:rsidRDefault="00A6383A" w:rsidP="00A6383A">
      <w:pPr>
        <w:pStyle w:val="Titre10"/>
        <w:spacing w:before="0" w:after="0"/>
        <w:rPr>
          <w:rFonts w:ascii="Marianne" w:hAnsi="Marianne"/>
          <w:sz w:val="10"/>
          <w:szCs w:val="10"/>
        </w:rPr>
      </w:pPr>
    </w:p>
    <w:p w14:paraId="11C5B417" w14:textId="77777777" w:rsidR="00A6383A" w:rsidRDefault="00A6383A" w:rsidP="00A6383A">
      <w:pPr>
        <w:rPr>
          <w:rFonts w:ascii="Marianne" w:hAnsi="Marianne" w:cs="Arial"/>
          <w:sz w:val="22"/>
          <w:szCs w:val="22"/>
        </w:rPr>
      </w:pPr>
    </w:p>
    <w:p w14:paraId="6578CA19" w14:textId="3176179D" w:rsidR="001758B8" w:rsidRDefault="001758B8" w:rsidP="00A6383A">
      <w:pPr>
        <w:rPr>
          <w:rFonts w:ascii="Marianne" w:hAnsi="Marianne" w:cs="Arial"/>
          <w:sz w:val="22"/>
          <w:szCs w:val="22"/>
        </w:rPr>
      </w:pPr>
    </w:p>
    <w:p w14:paraId="4409F37C" w14:textId="77777777" w:rsidR="00226232" w:rsidRPr="006F5D93" w:rsidRDefault="00226232" w:rsidP="00A6383A">
      <w:pPr>
        <w:rPr>
          <w:rFonts w:ascii="Marianne" w:hAnsi="Marianne" w:cs="Arial"/>
          <w:sz w:val="22"/>
          <w:szCs w:val="22"/>
        </w:rPr>
      </w:pPr>
    </w:p>
    <w:p w14:paraId="689A8363" w14:textId="77777777" w:rsidR="00A6383A" w:rsidRPr="006F5D93" w:rsidRDefault="00A6383A" w:rsidP="00A6383A">
      <w:pPr>
        <w:rPr>
          <w:rFonts w:ascii="Marianne" w:hAnsi="Marianne" w:cs="Arial"/>
          <w:sz w:val="22"/>
          <w:szCs w:val="22"/>
        </w:rPr>
      </w:pPr>
    </w:p>
    <w:p w14:paraId="0AAF4D2D" w14:textId="77777777" w:rsidR="00A6383A" w:rsidRPr="004653E0" w:rsidRDefault="00A6383A" w:rsidP="00A6383A">
      <w:pPr>
        <w:pStyle w:val="Titre10"/>
        <w:shd w:val="clear" w:color="auto" w:fill="000080"/>
        <w:spacing w:before="0" w:after="0"/>
        <w:rPr>
          <w:rFonts w:ascii="Marianne" w:hAnsi="Marianne"/>
          <w:color w:val="FFFFFF"/>
          <w:sz w:val="14"/>
          <w:szCs w:val="14"/>
        </w:rPr>
      </w:pPr>
    </w:p>
    <w:p w14:paraId="53602A52" w14:textId="1C21321B" w:rsidR="001758B8" w:rsidRPr="004653E0" w:rsidRDefault="001758B8" w:rsidP="001758B8">
      <w:pPr>
        <w:shd w:val="clear" w:color="auto" w:fill="000080"/>
        <w:spacing w:before="120" w:after="120"/>
        <w:jc w:val="center"/>
        <w:rPr>
          <w:rFonts w:ascii="Marianne" w:eastAsia="SimSun" w:hAnsi="Marianne"/>
          <w:b/>
          <w:bCs/>
          <w:caps/>
          <w:color w:val="FFFFFF" w:themeColor="background1"/>
          <w:sz w:val="32"/>
          <w:szCs w:val="32"/>
          <w:lang w:eastAsia="zh-CN"/>
        </w:rPr>
      </w:pPr>
      <w:r w:rsidRPr="004653E0">
        <w:rPr>
          <w:rFonts w:ascii="Marianne" w:eastAsia="SimSun" w:hAnsi="Marianne"/>
          <w:b/>
          <w:bCs/>
          <w:caps/>
          <w:color w:val="FFFFFF" w:themeColor="background1"/>
          <w:sz w:val="32"/>
          <w:szCs w:val="32"/>
          <w:lang w:eastAsia="zh-CN"/>
        </w:rPr>
        <w:t>marche de services DE GARDIENNAGE</w:t>
      </w:r>
      <w:r w:rsidR="00211AC4" w:rsidRPr="004653E0">
        <w:rPr>
          <w:rFonts w:ascii="Marianne" w:eastAsia="SimSun" w:hAnsi="Marianne"/>
          <w:b/>
          <w:bCs/>
          <w:caps/>
          <w:color w:val="FFFFFF" w:themeColor="background1"/>
          <w:sz w:val="32"/>
          <w:szCs w:val="32"/>
          <w:lang w:eastAsia="zh-CN"/>
        </w:rPr>
        <w:t xml:space="preserve"> </w:t>
      </w:r>
    </w:p>
    <w:p w14:paraId="6217620E" w14:textId="117E4046" w:rsidR="00D25C64" w:rsidRPr="004653E0" w:rsidRDefault="00D25C64" w:rsidP="00D25C64">
      <w:pPr>
        <w:shd w:val="clear" w:color="auto" w:fill="000080"/>
        <w:spacing w:before="120" w:after="120"/>
        <w:jc w:val="center"/>
        <w:rPr>
          <w:rFonts w:ascii="Marianne" w:eastAsia="SimSun" w:hAnsi="Marianne"/>
          <w:b/>
          <w:bCs/>
          <w:caps/>
          <w:color w:val="FFFFFF" w:themeColor="background1"/>
          <w:sz w:val="32"/>
          <w:szCs w:val="32"/>
          <w:lang w:eastAsia="zh-CN"/>
        </w:rPr>
      </w:pPr>
      <w:r w:rsidRPr="004653E0">
        <w:rPr>
          <w:rFonts w:ascii="Marianne" w:eastAsia="SimSun" w:hAnsi="Marianne"/>
          <w:b/>
          <w:bCs/>
          <w:caps/>
          <w:color w:val="FFFFFF" w:themeColor="background1"/>
          <w:sz w:val="32"/>
          <w:szCs w:val="32"/>
          <w:lang w:eastAsia="zh-CN"/>
        </w:rPr>
        <w:t>France travail normandie</w:t>
      </w:r>
    </w:p>
    <w:p w14:paraId="0330CCAC" w14:textId="02288DF2" w:rsidR="009F73A6" w:rsidRPr="004653E0" w:rsidRDefault="009F73A6" w:rsidP="00D25C64">
      <w:pPr>
        <w:shd w:val="clear" w:color="auto" w:fill="000080"/>
        <w:spacing w:before="120" w:after="120"/>
        <w:jc w:val="center"/>
        <w:rPr>
          <w:rFonts w:ascii="Marianne" w:eastAsia="SimSun" w:hAnsi="Marianne"/>
          <w:b/>
          <w:bCs/>
          <w:caps/>
          <w:color w:val="FFFFFF" w:themeColor="background1"/>
          <w:sz w:val="22"/>
          <w:szCs w:val="22"/>
          <w:lang w:eastAsia="zh-CN"/>
        </w:rPr>
      </w:pPr>
      <w:r w:rsidRPr="004653E0">
        <w:rPr>
          <w:rFonts w:ascii="Marianne" w:eastAsia="SimSun" w:hAnsi="Marianne"/>
          <w:b/>
          <w:bCs/>
          <w:caps/>
          <w:color w:val="FFFFFF" w:themeColor="background1"/>
          <w:sz w:val="22"/>
          <w:szCs w:val="22"/>
          <w:lang w:eastAsia="zh-CN"/>
        </w:rPr>
        <w:t>No SSPB Gardiennage 2026 023</w:t>
      </w:r>
    </w:p>
    <w:p w14:paraId="170B2EDD" w14:textId="1C1467D2" w:rsidR="00A6383A" w:rsidRPr="009F73A6" w:rsidRDefault="00A6383A" w:rsidP="009F73A6">
      <w:pPr>
        <w:shd w:val="clear" w:color="auto" w:fill="000080"/>
        <w:spacing w:before="120" w:after="120"/>
        <w:jc w:val="center"/>
        <w:rPr>
          <w:rFonts w:ascii="Marianne" w:eastAsia="SimSun" w:hAnsi="Marianne"/>
          <w:b/>
          <w:bCs/>
          <w:caps/>
          <w:color w:val="FFFFFF" w:themeColor="background1"/>
          <w:sz w:val="20"/>
          <w:szCs w:val="20"/>
          <w:lang w:eastAsia="zh-CN"/>
        </w:rPr>
      </w:pPr>
      <w:r w:rsidRPr="006F2312">
        <w:rPr>
          <w:rFonts w:ascii="Marianne" w:hAnsi="Marianne" w:cs="Arial"/>
          <w:sz w:val="18"/>
          <w:szCs w:val="18"/>
        </w:rPr>
        <w:t>Procédure prévue à l’article R.2123-1 3°) du code de la commande publique</w:t>
      </w:r>
      <w:r w:rsidR="00B632DF" w:rsidRPr="006F2312">
        <w:rPr>
          <w:rFonts w:ascii="Marianne" w:eastAsia="SimSun" w:hAnsi="Marianne"/>
          <w:b/>
          <w:bCs/>
          <w:caps/>
          <w:color w:val="FFFFFF" w:themeColor="background1"/>
          <w:sz w:val="20"/>
          <w:szCs w:val="20"/>
          <w:lang w:eastAsia="zh-CN"/>
        </w:rPr>
        <w:t xml:space="preserve"> </w:t>
      </w:r>
    </w:p>
    <w:p w14:paraId="2311983F" w14:textId="5832AF7F" w:rsidR="00A6383A" w:rsidRPr="006F5D93" w:rsidRDefault="00A6383A" w:rsidP="00A6383A">
      <w:pPr>
        <w:pStyle w:val="Titre10"/>
        <w:shd w:val="clear" w:color="auto" w:fill="000080"/>
        <w:spacing w:before="0" w:after="0"/>
        <w:rPr>
          <w:rFonts w:ascii="Marianne" w:hAnsi="Marianne"/>
          <w:color w:val="FFFFFF"/>
          <w:sz w:val="10"/>
          <w:szCs w:val="10"/>
        </w:rPr>
      </w:pPr>
    </w:p>
    <w:p w14:paraId="750A790F" w14:textId="5084979A" w:rsidR="00A6383A" w:rsidRPr="006F5D93" w:rsidRDefault="00A6383A" w:rsidP="00A6383A">
      <w:pPr>
        <w:rPr>
          <w:rFonts w:ascii="Marianne" w:hAnsi="Marianne" w:cs="Arial"/>
          <w:sz w:val="22"/>
          <w:szCs w:val="22"/>
        </w:rPr>
      </w:pPr>
    </w:p>
    <w:p w14:paraId="2DD31BED" w14:textId="3FB05871" w:rsidR="00A6383A" w:rsidRDefault="00A6383A" w:rsidP="00A6383A">
      <w:pPr>
        <w:autoSpaceDE w:val="0"/>
        <w:autoSpaceDN w:val="0"/>
        <w:adjustRightInd w:val="0"/>
        <w:rPr>
          <w:rFonts w:ascii="Marianne" w:hAnsi="Marianne" w:cs="Arial"/>
          <w:sz w:val="22"/>
          <w:szCs w:val="22"/>
        </w:rPr>
      </w:pPr>
    </w:p>
    <w:p w14:paraId="30D6FAA1" w14:textId="77777777" w:rsidR="00226232" w:rsidRPr="006F5D93" w:rsidRDefault="00226232" w:rsidP="00A6383A">
      <w:pPr>
        <w:autoSpaceDE w:val="0"/>
        <w:autoSpaceDN w:val="0"/>
        <w:adjustRightInd w:val="0"/>
        <w:rPr>
          <w:rFonts w:ascii="Marianne" w:hAnsi="Marianne" w:cs="Arial"/>
          <w:sz w:val="22"/>
          <w:szCs w:val="22"/>
        </w:rPr>
      </w:pPr>
    </w:p>
    <w:p w14:paraId="16E32718" w14:textId="042B51FB" w:rsidR="00A6383A" w:rsidRPr="006F5D93" w:rsidRDefault="00A6383A" w:rsidP="00A6383A">
      <w:pPr>
        <w:autoSpaceDE w:val="0"/>
        <w:autoSpaceDN w:val="0"/>
        <w:adjustRightInd w:val="0"/>
        <w:rPr>
          <w:rFonts w:ascii="Marianne" w:hAnsi="Marianne" w:cs="Arial"/>
          <w:sz w:val="22"/>
          <w:szCs w:val="22"/>
        </w:rPr>
      </w:pPr>
    </w:p>
    <w:p w14:paraId="235F8EF3" w14:textId="77777777" w:rsidR="00A6383A" w:rsidRPr="006F5D93" w:rsidRDefault="00A6383A" w:rsidP="00A6383A">
      <w:pPr>
        <w:autoSpaceDE w:val="0"/>
        <w:autoSpaceDN w:val="0"/>
        <w:adjustRightInd w:val="0"/>
        <w:rPr>
          <w:rFonts w:ascii="Marianne" w:hAnsi="Marianne" w:cs="Arial"/>
          <w:sz w:val="22"/>
          <w:szCs w:val="22"/>
        </w:rPr>
      </w:pPr>
    </w:p>
    <w:p w14:paraId="23FBC1D7" w14:textId="77777777" w:rsidR="00A6383A" w:rsidRPr="006F5D93" w:rsidRDefault="00A6383A" w:rsidP="00A6383A">
      <w:pPr>
        <w:tabs>
          <w:tab w:val="left" w:pos="3060"/>
        </w:tabs>
        <w:rPr>
          <w:rFonts w:ascii="Marianne" w:hAnsi="Marianne" w:cs="Arial"/>
          <w:color w:val="000080"/>
          <w:sz w:val="4"/>
          <w:szCs w:val="4"/>
        </w:rPr>
      </w:pPr>
      <w:r w:rsidRPr="006F5D93">
        <w:rPr>
          <w:rFonts w:ascii="Marianne" w:hAnsi="Marianne" w:cs="Arial"/>
          <w:b/>
          <w:bCs/>
          <w:color w:val="FF0000"/>
          <w:sz w:val="28"/>
          <w:szCs w:val="28"/>
        </w:rPr>
        <w:br w:type="page"/>
      </w:r>
    </w:p>
    <w:p w14:paraId="0C482C7A" w14:textId="77777777" w:rsidR="00A6383A" w:rsidRPr="006F5D93" w:rsidRDefault="00A6383A" w:rsidP="00A6383A">
      <w:pPr>
        <w:pStyle w:val="Titre10"/>
        <w:spacing w:before="0" w:after="0"/>
        <w:rPr>
          <w:rFonts w:ascii="Marianne" w:hAnsi="Marianne"/>
          <w:sz w:val="10"/>
          <w:szCs w:val="10"/>
        </w:rPr>
      </w:pPr>
    </w:p>
    <w:p w14:paraId="47DEEFDA" w14:textId="77777777" w:rsidR="00A6383A" w:rsidRPr="006F5D93" w:rsidRDefault="00A6383A" w:rsidP="00A6383A">
      <w:pPr>
        <w:pStyle w:val="Titre10"/>
        <w:spacing w:before="0" w:after="0"/>
        <w:jc w:val="left"/>
        <w:rPr>
          <w:rFonts w:ascii="Marianne" w:hAnsi="Marianne"/>
        </w:rPr>
      </w:pPr>
      <w:r w:rsidRPr="006F5D93">
        <w:rPr>
          <w:rFonts w:ascii="Marianne" w:hAnsi="Marianne"/>
        </w:rPr>
        <w:t xml:space="preserve"> DISPOSITIONS PARTICULIERES</w:t>
      </w:r>
    </w:p>
    <w:p w14:paraId="4EA46C7D" w14:textId="77777777" w:rsidR="00A6383A" w:rsidRPr="006F5D93" w:rsidRDefault="00A6383A" w:rsidP="00A6383A">
      <w:pPr>
        <w:pStyle w:val="Titre10"/>
        <w:spacing w:before="0" w:after="0"/>
        <w:rPr>
          <w:rFonts w:ascii="Marianne" w:hAnsi="Marianne"/>
          <w:sz w:val="10"/>
          <w:szCs w:val="10"/>
        </w:rPr>
      </w:pPr>
    </w:p>
    <w:p w14:paraId="14E2DFA3" w14:textId="77777777" w:rsidR="00A6383A" w:rsidRPr="006F5D93" w:rsidRDefault="00A6383A" w:rsidP="00A6383A">
      <w:pPr>
        <w:rPr>
          <w:rFonts w:ascii="Marianne" w:hAnsi="Marianne" w:cs="Arial"/>
          <w:sz w:val="22"/>
          <w:szCs w:val="22"/>
        </w:rPr>
      </w:pPr>
    </w:p>
    <w:p w14:paraId="5EAA3D17" w14:textId="77777777" w:rsidR="00A6383A" w:rsidRPr="006F5D93" w:rsidRDefault="00A6383A" w:rsidP="00A6383A">
      <w:pPr>
        <w:rPr>
          <w:rFonts w:ascii="Marianne" w:hAnsi="Marianne" w:cs="Arial"/>
          <w:sz w:val="2"/>
          <w:szCs w:val="2"/>
        </w:rPr>
      </w:pPr>
    </w:p>
    <w:tbl>
      <w:tblPr>
        <w:tblW w:w="0" w:type="auto"/>
        <w:tblInd w:w="71" w:type="dxa"/>
        <w:shd w:val="solid" w:color="000080" w:fill="000080"/>
        <w:tblLayout w:type="fixed"/>
        <w:tblCellMar>
          <w:left w:w="71" w:type="dxa"/>
          <w:right w:w="71" w:type="dxa"/>
        </w:tblCellMar>
        <w:tblLook w:val="0000" w:firstRow="0" w:lastRow="0" w:firstColumn="0" w:lastColumn="0" w:noHBand="0" w:noVBand="0"/>
      </w:tblPr>
      <w:tblGrid>
        <w:gridCol w:w="9360"/>
      </w:tblGrid>
      <w:tr w:rsidR="00A6383A" w:rsidRPr="006F5D93" w14:paraId="631178C8" w14:textId="77777777">
        <w:trPr>
          <w:trHeight w:val="364"/>
        </w:trPr>
        <w:tc>
          <w:tcPr>
            <w:tcW w:w="9360" w:type="dxa"/>
            <w:shd w:val="solid" w:color="000080" w:fill="000080"/>
            <w:vAlign w:val="center"/>
          </w:tcPr>
          <w:p w14:paraId="43F68322" w14:textId="33A7C7FC" w:rsidR="00A6383A" w:rsidRPr="006F5D93" w:rsidRDefault="00A6383A">
            <w:pPr>
              <w:tabs>
                <w:tab w:val="left" w:pos="-142"/>
                <w:tab w:val="left" w:pos="4111"/>
              </w:tabs>
              <w:jc w:val="both"/>
              <w:rPr>
                <w:rFonts w:ascii="Marianne" w:hAnsi="Marianne" w:cs="Arial"/>
                <w:b/>
                <w:bCs/>
                <w:sz w:val="20"/>
                <w:szCs w:val="20"/>
              </w:rPr>
            </w:pPr>
            <w:r w:rsidRPr="006F5D93">
              <w:rPr>
                <w:rFonts w:ascii="Marianne" w:hAnsi="Marianne" w:cs="Arial"/>
                <w:b/>
                <w:bCs/>
                <w:sz w:val="20"/>
                <w:szCs w:val="20"/>
              </w:rPr>
              <w:br w:type="page"/>
            </w:r>
            <w:r w:rsidRPr="006F5D93">
              <w:rPr>
                <w:rFonts w:ascii="Marianne" w:hAnsi="Marianne" w:cs="Arial"/>
                <w:b/>
                <w:bCs/>
                <w:sz w:val="20"/>
                <w:szCs w:val="20"/>
              </w:rPr>
              <w:br w:type="page"/>
            </w:r>
            <w:r w:rsidR="001504A1">
              <w:rPr>
                <w:rFonts w:ascii="Marianne" w:hAnsi="Marianne" w:cs="Arial"/>
                <w:b/>
                <w:bCs/>
                <w:sz w:val="20"/>
                <w:szCs w:val="20"/>
              </w:rPr>
              <w:t>1.1</w:t>
            </w:r>
            <w:r w:rsidRPr="006F5D93">
              <w:rPr>
                <w:rFonts w:ascii="Marianne" w:hAnsi="Marianne" w:cs="Arial"/>
                <w:b/>
                <w:bCs/>
                <w:sz w:val="20"/>
                <w:szCs w:val="20"/>
              </w:rPr>
              <w:t xml:space="preserve"> -  Identité des parties </w:t>
            </w:r>
          </w:p>
        </w:tc>
      </w:tr>
    </w:tbl>
    <w:p w14:paraId="30536ACC" w14:textId="77777777" w:rsidR="00A6383A" w:rsidRPr="006F5D93" w:rsidRDefault="00A6383A" w:rsidP="00A6383A">
      <w:pPr>
        <w:pStyle w:val="En-tte"/>
        <w:tabs>
          <w:tab w:val="clear" w:pos="4536"/>
          <w:tab w:val="clear" w:pos="9072"/>
        </w:tabs>
        <w:rPr>
          <w:rFonts w:ascii="Marianne" w:hAnsi="Marianne" w:cs="Arial"/>
          <w:sz w:val="20"/>
          <w:szCs w:val="20"/>
        </w:rPr>
      </w:pPr>
    </w:p>
    <w:p w14:paraId="7F68D9FE" w14:textId="77777777" w:rsidR="005C381D" w:rsidRPr="008D0CE7" w:rsidRDefault="005C381D" w:rsidP="005C381D">
      <w:pPr>
        <w:pStyle w:val="Commentaire"/>
        <w:rPr>
          <w:rFonts w:ascii="Marianne" w:hAnsi="Marianne"/>
        </w:rPr>
      </w:pPr>
      <w:r w:rsidRPr="008D0CE7">
        <w:rPr>
          <w:rFonts w:ascii="Marianne" w:hAnsi="Marianne"/>
        </w:rPr>
        <w:t xml:space="preserve">Le présent marché est conclu entre : </w:t>
      </w:r>
    </w:p>
    <w:p w14:paraId="747FEACB" w14:textId="77777777" w:rsidR="005C381D" w:rsidRPr="008D0CE7" w:rsidRDefault="005C381D" w:rsidP="005C381D">
      <w:pPr>
        <w:pStyle w:val="Commentaire"/>
        <w:rPr>
          <w:rFonts w:ascii="Marianne" w:hAnsi="Marianne"/>
        </w:rPr>
      </w:pPr>
    </w:p>
    <w:p w14:paraId="519F1A15" w14:textId="77777777" w:rsidR="00906827" w:rsidRPr="00906827" w:rsidRDefault="00906827" w:rsidP="00906827">
      <w:pPr>
        <w:pStyle w:val="Commentaire"/>
        <w:jc w:val="both"/>
        <w:rPr>
          <w:rFonts w:ascii="Marianne" w:hAnsi="Marianne"/>
        </w:rPr>
      </w:pPr>
      <w:r w:rsidRPr="00906827">
        <w:rPr>
          <w:rFonts w:ascii="Marianne" w:hAnsi="Marianne"/>
        </w:rPr>
        <w:t xml:space="preserve">France Travail Normandie, établissement public administratif, représenté par sa directrice régionale, Madame Laurence Hurni, dûment habilitée à cet effet, domicilié en cette qualité : 90 avenue de Caen - CS 92053 – 76040 ROUEN cedex 1, </w:t>
      </w:r>
    </w:p>
    <w:p w14:paraId="683DE9B7" w14:textId="77777777" w:rsidR="005C381D" w:rsidRPr="008D0CE7" w:rsidRDefault="005C381D" w:rsidP="005C381D">
      <w:pPr>
        <w:pStyle w:val="Commentaire"/>
        <w:jc w:val="both"/>
        <w:rPr>
          <w:rFonts w:ascii="Marianne" w:hAnsi="Marianne"/>
        </w:rPr>
      </w:pPr>
    </w:p>
    <w:p w14:paraId="2A3BF908" w14:textId="77777777" w:rsidR="005C381D" w:rsidRPr="008D0CE7" w:rsidRDefault="005C381D" w:rsidP="005C381D">
      <w:pPr>
        <w:pStyle w:val="Commentaire"/>
        <w:jc w:val="right"/>
        <w:rPr>
          <w:rFonts w:ascii="Marianne" w:hAnsi="Marianne"/>
        </w:rPr>
      </w:pPr>
      <w:r w:rsidRPr="008D0CE7">
        <w:rPr>
          <w:rFonts w:ascii="Marianne" w:hAnsi="Marianne"/>
        </w:rPr>
        <w:t>ci-après dénommé « France Travail » d’une part,</w:t>
      </w:r>
    </w:p>
    <w:p w14:paraId="1ECD9F45" w14:textId="77777777" w:rsidR="00A6383A" w:rsidRPr="008D0CE7" w:rsidRDefault="00A6383A" w:rsidP="00A6383A">
      <w:pPr>
        <w:rPr>
          <w:rFonts w:ascii="Marianne" w:hAnsi="Marianne" w:cs="Arial"/>
          <w:sz w:val="20"/>
          <w:szCs w:val="20"/>
        </w:rPr>
      </w:pPr>
    </w:p>
    <w:tbl>
      <w:tblPr>
        <w:tblW w:w="0" w:type="auto"/>
        <w:tblLook w:val="01E0" w:firstRow="1" w:lastRow="1" w:firstColumn="1" w:lastColumn="1" w:noHBand="0" w:noVBand="0"/>
      </w:tblPr>
      <w:tblGrid>
        <w:gridCol w:w="9354"/>
      </w:tblGrid>
      <w:tr w:rsidR="00A6383A" w:rsidRPr="006F5D93" w14:paraId="2813555D" w14:textId="77777777">
        <w:tc>
          <w:tcPr>
            <w:tcW w:w="9570" w:type="dxa"/>
          </w:tcPr>
          <w:p w14:paraId="5163CE84" w14:textId="77777777" w:rsidR="00A6383A" w:rsidRPr="006F5D93" w:rsidRDefault="00A6383A">
            <w:pPr>
              <w:jc w:val="both"/>
              <w:rPr>
                <w:rFonts w:ascii="Marianne" w:hAnsi="Marianne" w:cs="Arial"/>
                <w:bCs/>
                <w:sz w:val="20"/>
                <w:szCs w:val="20"/>
              </w:rPr>
            </w:pPr>
            <w:r w:rsidRPr="006F5D93">
              <w:rPr>
                <w:rFonts w:ascii="Marianne" w:hAnsi="Marianne" w:cs="Arial"/>
                <w:bCs/>
                <w:sz w:val="20"/>
                <w:szCs w:val="20"/>
              </w:rPr>
              <w:t>Et la personne morale :</w:t>
            </w:r>
          </w:p>
          <w:p w14:paraId="7CF67D7C" w14:textId="77777777" w:rsidR="00A6383A" w:rsidRPr="006F5D93" w:rsidRDefault="00A6383A">
            <w:pPr>
              <w:jc w:val="both"/>
              <w:rPr>
                <w:rFonts w:ascii="Marianne" w:hAnsi="Marianne" w:cs="Arial"/>
                <w:bCs/>
                <w:sz w:val="20"/>
                <w:szCs w:val="20"/>
              </w:rPr>
            </w:pPr>
          </w:p>
          <w:p w14:paraId="31C28EE4" w14:textId="4F0D151C" w:rsidR="00B3167F" w:rsidRPr="002B1F74" w:rsidRDefault="00B3167F" w:rsidP="00B3167F">
            <w:pPr>
              <w:jc w:val="both"/>
              <w:rPr>
                <w:rFonts w:ascii="Marianne" w:hAnsi="Marianne"/>
                <w:bCs/>
                <w:sz w:val="14"/>
                <w:szCs w:val="14"/>
              </w:rPr>
            </w:pPr>
            <w:r w:rsidRPr="002B1F74">
              <w:rPr>
                <w:rFonts w:ascii="Marianne" w:hAnsi="Marianne"/>
                <w:sz w:val="14"/>
                <w:szCs w:val="14"/>
              </w:rPr>
              <w:t xml:space="preserve">Indiquer la raison ou dénomination sociale, adresse du siège social, </w:t>
            </w:r>
            <w:r w:rsidRPr="002B1F74">
              <w:rPr>
                <w:rFonts w:ascii="Marianne" w:hAnsi="Marianne"/>
                <w:bCs/>
                <w:sz w:val="14"/>
                <w:szCs w:val="14"/>
              </w:rPr>
              <w:t>forme juridique</w:t>
            </w:r>
            <w:r w:rsidRPr="006F5D93">
              <w:rPr>
                <w:rFonts w:ascii="Marianne" w:hAnsi="Marianne" w:cs="Arial"/>
                <w:bCs/>
                <w:sz w:val="14"/>
                <w:szCs w:val="14"/>
              </w:rPr>
              <w:t xml:space="preserve"> de la personne morale candidate</w:t>
            </w:r>
            <w:r w:rsidRPr="002B1F74">
              <w:rPr>
                <w:rFonts w:ascii="Marianne" w:hAnsi="Marianne"/>
                <w:bCs/>
                <w:sz w:val="14"/>
                <w:szCs w:val="14"/>
              </w:rPr>
              <w:t>, numéro de téléphone</w:t>
            </w:r>
            <w:r w:rsidR="00982A7E">
              <w:rPr>
                <w:rFonts w:ascii="Marianne" w:hAnsi="Marianne"/>
                <w:bCs/>
                <w:sz w:val="14"/>
                <w:szCs w:val="14"/>
              </w:rPr>
              <w:t xml:space="preserve"> et</w:t>
            </w:r>
            <w:r w:rsidRPr="002B1F74">
              <w:rPr>
                <w:rFonts w:ascii="Marianne" w:hAnsi="Marianne"/>
                <w:bCs/>
                <w:sz w:val="14"/>
                <w:szCs w:val="14"/>
              </w:rPr>
              <w:t xml:space="preserve"> courriel. </w:t>
            </w:r>
          </w:p>
          <w:p w14:paraId="7E25EA19" w14:textId="77777777" w:rsidR="00A6383A" w:rsidRPr="006F5D93" w:rsidRDefault="00A6383A">
            <w:pPr>
              <w:rPr>
                <w:rFonts w:ascii="Marianne" w:hAnsi="Marianne" w:cs="Arial"/>
                <w:bCs/>
                <w:sz w:val="20"/>
                <w:szCs w:val="20"/>
              </w:rPr>
            </w:pPr>
            <w:permStart w:id="102901912" w:edGrp="everyone"/>
          </w:p>
          <w:p w14:paraId="0F92B9B8" w14:textId="77777777" w:rsidR="00A6383A" w:rsidRPr="006F5D93" w:rsidRDefault="00A6383A">
            <w:pPr>
              <w:rPr>
                <w:rFonts w:ascii="Marianne" w:hAnsi="Marianne" w:cs="Arial"/>
                <w:bCs/>
                <w:sz w:val="20"/>
                <w:szCs w:val="20"/>
              </w:rPr>
            </w:pPr>
          </w:p>
          <w:p w14:paraId="0AEB8C68" w14:textId="77777777" w:rsidR="00A6383A" w:rsidRPr="006F5D93" w:rsidRDefault="00A6383A">
            <w:pPr>
              <w:rPr>
                <w:rFonts w:ascii="Marianne" w:hAnsi="Marianne" w:cs="Arial"/>
                <w:bCs/>
                <w:sz w:val="20"/>
                <w:szCs w:val="20"/>
              </w:rPr>
            </w:pPr>
          </w:p>
          <w:permEnd w:id="102901912"/>
          <w:p w14:paraId="14112330" w14:textId="1D522D47" w:rsidR="00FA421F" w:rsidRPr="002B1F74" w:rsidRDefault="00FA421F" w:rsidP="00FA421F">
            <w:pPr>
              <w:jc w:val="both"/>
              <w:rPr>
                <w:rFonts w:ascii="Marianne" w:hAnsi="Marianne"/>
                <w:bCs/>
                <w:sz w:val="14"/>
                <w:szCs w:val="14"/>
              </w:rPr>
            </w:pPr>
            <w:r w:rsidRPr="002B1F74">
              <w:rPr>
                <w:rFonts w:ascii="Marianne" w:hAnsi="Marianne"/>
                <w:bCs/>
                <w:sz w:val="14"/>
                <w:szCs w:val="14"/>
              </w:rPr>
              <w:t>Si différent, indiquer la raison ou dénomination sociale, adresse, forme juridique, numéro de téléphone et courriel du service ou établissement chargé de l’exécution des prestations objet du</w:t>
            </w:r>
            <w:r w:rsidR="00EC7032">
              <w:rPr>
                <w:rFonts w:ascii="Marianne" w:hAnsi="Marianne"/>
                <w:bCs/>
                <w:sz w:val="14"/>
                <w:szCs w:val="14"/>
              </w:rPr>
              <w:t xml:space="preserve"> o</w:t>
            </w:r>
            <w:r w:rsidR="00024365">
              <w:rPr>
                <w:rFonts w:ascii="Marianne" w:hAnsi="Marianne"/>
                <w:bCs/>
                <w:sz w:val="14"/>
                <w:szCs w:val="14"/>
              </w:rPr>
              <w:t>u des</w:t>
            </w:r>
            <w:r w:rsidRPr="002B1F74">
              <w:rPr>
                <w:rFonts w:ascii="Marianne" w:hAnsi="Marianne"/>
                <w:bCs/>
                <w:sz w:val="14"/>
                <w:szCs w:val="14"/>
              </w:rPr>
              <w:t xml:space="preserve"> marché</w:t>
            </w:r>
            <w:r w:rsidR="00D23F1B">
              <w:rPr>
                <w:rFonts w:ascii="Marianne" w:hAnsi="Marianne"/>
                <w:bCs/>
                <w:sz w:val="14"/>
                <w:szCs w:val="14"/>
              </w:rPr>
              <w:t>s</w:t>
            </w:r>
            <w:r w:rsidRPr="002B1F74">
              <w:rPr>
                <w:rFonts w:ascii="Marianne" w:hAnsi="Marianne"/>
                <w:bCs/>
                <w:sz w:val="14"/>
                <w:szCs w:val="14"/>
              </w:rPr>
              <w:t xml:space="preserve">. </w:t>
            </w:r>
          </w:p>
          <w:p w14:paraId="15A83955" w14:textId="77777777" w:rsidR="00A6383A" w:rsidRPr="006F5D93" w:rsidRDefault="00A6383A">
            <w:pPr>
              <w:rPr>
                <w:rFonts w:ascii="Marianne" w:hAnsi="Marianne" w:cs="Arial"/>
                <w:bCs/>
                <w:sz w:val="20"/>
                <w:szCs w:val="20"/>
              </w:rPr>
            </w:pPr>
            <w:permStart w:id="992962187" w:edGrp="everyone"/>
          </w:p>
          <w:p w14:paraId="71AC226E" w14:textId="77777777" w:rsidR="00A6383A" w:rsidRPr="006F5D93" w:rsidRDefault="00A6383A">
            <w:pPr>
              <w:rPr>
                <w:rFonts w:ascii="Marianne" w:hAnsi="Marianne" w:cs="Arial"/>
                <w:bCs/>
                <w:sz w:val="20"/>
                <w:szCs w:val="20"/>
              </w:rPr>
            </w:pPr>
          </w:p>
          <w:p w14:paraId="73B1CAC5" w14:textId="77777777" w:rsidR="00A6383A" w:rsidRPr="006F5D93" w:rsidRDefault="00A6383A">
            <w:pPr>
              <w:rPr>
                <w:rFonts w:ascii="Marianne" w:hAnsi="Marianne" w:cs="Arial"/>
                <w:bCs/>
                <w:sz w:val="20"/>
                <w:szCs w:val="20"/>
              </w:rPr>
            </w:pPr>
          </w:p>
          <w:permEnd w:id="992962187"/>
          <w:p w14:paraId="06BCEEAA" w14:textId="77777777" w:rsidR="00A6383A" w:rsidRPr="006F5D93" w:rsidRDefault="00A6383A">
            <w:pPr>
              <w:rPr>
                <w:rFonts w:ascii="Marianne" w:hAnsi="Marianne" w:cs="Arial"/>
                <w:bCs/>
                <w:sz w:val="20"/>
                <w:szCs w:val="20"/>
              </w:rPr>
            </w:pPr>
            <w:r w:rsidRPr="006F5D93">
              <w:rPr>
                <w:rFonts w:ascii="Marianne" w:hAnsi="Marianne" w:cs="Arial"/>
                <w:bCs/>
                <w:sz w:val="20"/>
                <w:szCs w:val="20"/>
              </w:rPr>
              <w:t xml:space="preserve">représentée par : </w:t>
            </w:r>
          </w:p>
          <w:p w14:paraId="191CB66B" w14:textId="77777777" w:rsidR="00A6383A" w:rsidRPr="006F5D93" w:rsidRDefault="00A6383A">
            <w:pPr>
              <w:rPr>
                <w:rFonts w:ascii="Marianne" w:hAnsi="Marianne" w:cs="Arial"/>
                <w:bCs/>
                <w:sz w:val="14"/>
                <w:szCs w:val="14"/>
              </w:rPr>
            </w:pPr>
          </w:p>
          <w:p w14:paraId="7D8EE55C" w14:textId="77777777" w:rsidR="00A6383A" w:rsidRPr="006F5D93" w:rsidRDefault="00A6383A">
            <w:pPr>
              <w:rPr>
                <w:rFonts w:ascii="Marianne" w:hAnsi="Marianne" w:cs="Arial"/>
                <w:bCs/>
                <w:sz w:val="14"/>
                <w:szCs w:val="14"/>
              </w:rPr>
            </w:pPr>
            <w:r w:rsidRPr="006F5D93">
              <w:rPr>
                <w:rFonts w:ascii="Marianne" w:hAnsi="Marianne" w:cs="Arial"/>
                <w:bCs/>
                <w:sz w:val="14"/>
                <w:szCs w:val="14"/>
              </w:rPr>
              <w:t xml:space="preserve">Indiquer les nom, prénom, qualité, numéros de téléphone et courriel du signataire ayant compétence à cet effet. </w:t>
            </w:r>
          </w:p>
          <w:p w14:paraId="6E01E6FE" w14:textId="77777777" w:rsidR="00A6383A" w:rsidRPr="006F5D93" w:rsidRDefault="00A6383A">
            <w:pPr>
              <w:rPr>
                <w:rFonts w:ascii="Marianne" w:hAnsi="Marianne" w:cs="Arial"/>
                <w:bCs/>
                <w:sz w:val="20"/>
                <w:szCs w:val="20"/>
              </w:rPr>
            </w:pPr>
            <w:permStart w:id="140850175" w:edGrp="everyone"/>
          </w:p>
          <w:p w14:paraId="5A077FC1" w14:textId="77777777" w:rsidR="00A6383A" w:rsidRPr="006F5D93" w:rsidRDefault="00A6383A">
            <w:pPr>
              <w:rPr>
                <w:rFonts w:ascii="Marianne" w:hAnsi="Marianne" w:cs="Arial"/>
                <w:bCs/>
                <w:sz w:val="20"/>
                <w:szCs w:val="20"/>
              </w:rPr>
            </w:pPr>
          </w:p>
          <w:permEnd w:id="140850175"/>
          <w:p w14:paraId="6CBCF517" w14:textId="77777777" w:rsidR="00A6383A" w:rsidRPr="006F5D93" w:rsidRDefault="00A6383A">
            <w:pPr>
              <w:rPr>
                <w:rFonts w:ascii="Marianne" w:hAnsi="Marianne" w:cs="Arial"/>
                <w:bCs/>
                <w:sz w:val="20"/>
                <w:szCs w:val="20"/>
              </w:rPr>
            </w:pPr>
          </w:p>
        </w:tc>
      </w:tr>
    </w:tbl>
    <w:p w14:paraId="08BE9ABE" w14:textId="77777777" w:rsidR="00A6383A" w:rsidRPr="006F5D93" w:rsidRDefault="00A6383A" w:rsidP="00A6383A">
      <w:pPr>
        <w:rPr>
          <w:rFonts w:ascii="Marianne" w:hAnsi="Marianne"/>
          <w:sz w:val="20"/>
          <w:szCs w:val="20"/>
        </w:rPr>
      </w:pPr>
    </w:p>
    <w:tbl>
      <w:tblPr>
        <w:tblW w:w="0" w:type="auto"/>
        <w:tblLook w:val="01E0" w:firstRow="1" w:lastRow="1" w:firstColumn="1" w:lastColumn="1" w:noHBand="0" w:noVBand="0"/>
      </w:tblPr>
      <w:tblGrid>
        <w:gridCol w:w="522"/>
        <w:gridCol w:w="8832"/>
      </w:tblGrid>
      <w:tr w:rsidR="00A6383A" w:rsidRPr="006F5D93" w14:paraId="5DE125BD" w14:textId="77777777">
        <w:tc>
          <w:tcPr>
            <w:tcW w:w="534" w:type="dxa"/>
          </w:tcPr>
          <w:p w14:paraId="13432938" w14:textId="77777777" w:rsidR="00A6383A" w:rsidRPr="006F5D93" w:rsidRDefault="00A6383A">
            <w:pPr>
              <w:pStyle w:val="En-tte"/>
              <w:tabs>
                <w:tab w:val="clear" w:pos="4536"/>
                <w:tab w:val="clear" w:pos="9072"/>
              </w:tabs>
              <w:rPr>
                <w:rFonts w:ascii="Marianne" w:hAnsi="Marianne" w:cs="Arial"/>
                <w:sz w:val="20"/>
                <w:szCs w:val="20"/>
              </w:rPr>
            </w:pPr>
            <w:permStart w:id="1548832264" w:edGrp="everyone"/>
            <w:r w:rsidRPr="006F5D93">
              <w:rPr>
                <w:rFonts w:ascii="Wingdings 2" w:eastAsia="Wingdings 2" w:hAnsi="Wingdings 2" w:cs="Wingdings 2"/>
                <w:sz w:val="20"/>
                <w:szCs w:val="20"/>
              </w:rPr>
              <w:t></w:t>
            </w:r>
            <w:permEnd w:id="1548832264"/>
          </w:p>
        </w:tc>
        <w:tc>
          <w:tcPr>
            <w:tcW w:w="9528" w:type="dxa"/>
          </w:tcPr>
          <w:p w14:paraId="1290F3AE" w14:textId="77777777" w:rsidR="00A6383A" w:rsidRPr="006F5D93" w:rsidRDefault="00A6383A">
            <w:pPr>
              <w:pStyle w:val="En-tte"/>
              <w:tabs>
                <w:tab w:val="clear" w:pos="4536"/>
                <w:tab w:val="clear" w:pos="9072"/>
              </w:tabs>
              <w:rPr>
                <w:rFonts w:ascii="Marianne" w:hAnsi="Marianne" w:cs="Arial"/>
                <w:sz w:val="20"/>
                <w:szCs w:val="20"/>
              </w:rPr>
            </w:pPr>
            <w:r w:rsidRPr="006F5D93">
              <w:rPr>
                <w:rFonts w:ascii="Marianne" w:hAnsi="Marianne" w:cs="Arial"/>
                <w:sz w:val="20"/>
                <w:szCs w:val="20"/>
              </w:rPr>
              <w:t>agissant en qualité de candidat individuel</w:t>
            </w:r>
          </w:p>
        </w:tc>
      </w:tr>
    </w:tbl>
    <w:p w14:paraId="2171A119" w14:textId="77777777" w:rsidR="00A6383A" w:rsidRPr="006F5D93" w:rsidRDefault="00A6383A" w:rsidP="00A6383A">
      <w:pPr>
        <w:rPr>
          <w:rFonts w:ascii="Marianne" w:hAnsi="Marianne" w:cs="Arial"/>
          <w:bCs/>
          <w:sz w:val="20"/>
          <w:szCs w:val="20"/>
        </w:rPr>
      </w:pPr>
    </w:p>
    <w:tbl>
      <w:tblPr>
        <w:tblW w:w="0" w:type="auto"/>
        <w:tblLook w:val="01E0" w:firstRow="1" w:lastRow="1" w:firstColumn="1" w:lastColumn="1" w:noHBand="0" w:noVBand="0"/>
      </w:tblPr>
      <w:tblGrid>
        <w:gridCol w:w="522"/>
        <w:gridCol w:w="8832"/>
      </w:tblGrid>
      <w:tr w:rsidR="00A6383A" w:rsidRPr="006F5D93" w14:paraId="529CC5E9" w14:textId="77777777">
        <w:tc>
          <w:tcPr>
            <w:tcW w:w="526" w:type="dxa"/>
          </w:tcPr>
          <w:p w14:paraId="1F3E02F7" w14:textId="77777777" w:rsidR="00A6383A" w:rsidRPr="006F5D93" w:rsidRDefault="00A6383A">
            <w:pPr>
              <w:pStyle w:val="En-tte"/>
              <w:tabs>
                <w:tab w:val="clear" w:pos="4536"/>
                <w:tab w:val="clear" w:pos="9072"/>
              </w:tabs>
              <w:rPr>
                <w:rFonts w:ascii="Marianne" w:hAnsi="Marianne" w:cs="Arial"/>
                <w:sz w:val="20"/>
                <w:szCs w:val="20"/>
              </w:rPr>
            </w:pPr>
            <w:permStart w:id="1763660347" w:edGrp="everyone"/>
            <w:r w:rsidRPr="006F5D93">
              <w:rPr>
                <w:rFonts w:ascii="Wingdings 2" w:eastAsia="Wingdings 2" w:hAnsi="Wingdings 2" w:cs="Wingdings 2"/>
                <w:sz w:val="20"/>
                <w:szCs w:val="20"/>
              </w:rPr>
              <w:t></w:t>
            </w:r>
            <w:permEnd w:id="1763660347"/>
          </w:p>
        </w:tc>
        <w:tc>
          <w:tcPr>
            <w:tcW w:w="9044" w:type="dxa"/>
          </w:tcPr>
          <w:p w14:paraId="29049121" w14:textId="77777777" w:rsidR="00A6383A" w:rsidRPr="006F5D93" w:rsidRDefault="00A6383A">
            <w:pPr>
              <w:jc w:val="both"/>
              <w:rPr>
                <w:rFonts w:ascii="Marianne" w:hAnsi="Marianne" w:cs="Arial"/>
                <w:sz w:val="20"/>
                <w:szCs w:val="20"/>
              </w:rPr>
            </w:pPr>
            <w:r w:rsidRPr="006F5D93">
              <w:rPr>
                <w:rFonts w:ascii="Marianne" w:hAnsi="Marianne" w:cs="Arial"/>
                <w:sz w:val="20"/>
                <w:szCs w:val="20"/>
              </w:rPr>
              <w:t xml:space="preserve">agissant en tant que mandataire du groupement d’opérateurs économiques constitué en application des </w:t>
            </w:r>
            <w:r w:rsidRPr="006F5D93">
              <w:rPr>
                <w:rFonts w:ascii="Marianne" w:hAnsi="Marianne" w:cs="Arial"/>
                <w:bCs/>
                <w:sz w:val="20"/>
                <w:szCs w:val="20"/>
              </w:rPr>
              <w:t xml:space="preserve">articles R.2142-19 à R.2142-27 du code de la commande publique </w:t>
            </w:r>
            <w:r w:rsidRPr="006F5D93">
              <w:rPr>
                <w:rFonts w:ascii="Marianne" w:hAnsi="Marianne" w:cs="Arial"/>
                <w:sz w:val="20"/>
                <w:szCs w:val="20"/>
              </w:rPr>
              <w:t>conformément au Document de candidature remis dans le cadre de la consultation à l’issue de laquelle le marché a été conclu</w:t>
            </w:r>
          </w:p>
          <w:p w14:paraId="2F4058D6" w14:textId="77777777" w:rsidR="00A6383A" w:rsidRPr="006F5D93" w:rsidRDefault="00A6383A">
            <w:pPr>
              <w:rPr>
                <w:rFonts w:ascii="Marianne" w:hAnsi="Marianne" w:cs="Arial"/>
                <w:sz w:val="20"/>
                <w:szCs w:val="20"/>
              </w:rPr>
            </w:pPr>
          </w:p>
        </w:tc>
      </w:tr>
    </w:tbl>
    <w:p w14:paraId="63615003" w14:textId="77777777" w:rsidR="00A6383A" w:rsidRPr="006F5D93" w:rsidRDefault="00A6383A" w:rsidP="00A6383A">
      <w:pPr>
        <w:rPr>
          <w:rFonts w:ascii="Marianne" w:hAnsi="Marianne" w:cs="Arial"/>
          <w:color w:val="000000"/>
          <w:sz w:val="20"/>
          <w:szCs w:val="20"/>
        </w:rPr>
      </w:pPr>
    </w:p>
    <w:p w14:paraId="27477129" w14:textId="77777777" w:rsidR="00A6383A" w:rsidRPr="006F5D93" w:rsidRDefault="00A6383A" w:rsidP="00A6383A">
      <w:pPr>
        <w:jc w:val="right"/>
        <w:rPr>
          <w:rFonts w:ascii="Marianne" w:hAnsi="Marianne" w:cs="Arial"/>
          <w:sz w:val="20"/>
          <w:szCs w:val="20"/>
        </w:rPr>
      </w:pPr>
      <w:r w:rsidRPr="006F5D93">
        <w:rPr>
          <w:rFonts w:ascii="Marianne" w:hAnsi="Marianne" w:cs="Arial"/>
          <w:sz w:val="20"/>
          <w:szCs w:val="20"/>
        </w:rPr>
        <w:t>ci-après dénommé « le Titulaire »</w:t>
      </w:r>
      <w:r>
        <w:rPr>
          <w:rFonts w:ascii="Marianne" w:hAnsi="Marianne" w:cs="Arial"/>
          <w:sz w:val="20"/>
          <w:szCs w:val="20"/>
        </w:rPr>
        <w:t xml:space="preserve"> </w:t>
      </w:r>
      <w:r w:rsidRPr="006F5D93">
        <w:rPr>
          <w:rFonts w:ascii="Marianne" w:hAnsi="Marianne" w:cs="Arial"/>
          <w:sz w:val="20"/>
          <w:szCs w:val="20"/>
        </w:rPr>
        <w:t>d'autre part.</w:t>
      </w:r>
    </w:p>
    <w:p w14:paraId="7ACD0536" w14:textId="77777777" w:rsidR="00A6383A" w:rsidRDefault="00A6383A" w:rsidP="00A6383A">
      <w:pPr>
        <w:rPr>
          <w:rFonts w:ascii="Marianne" w:hAnsi="Marianne" w:cs="Arial"/>
          <w:sz w:val="20"/>
          <w:szCs w:val="20"/>
        </w:rPr>
      </w:pPr>
    </w:p>
    <w:p w14:paraId="264DE839" w14:textId="77777777" w:rsidR="00A6383A" w:rsidRPr="006F5D93" w:rsidRDefault="00A6383A" w:rsidP="00A6383A">
      <w:pPr>
        <w:rPr>
          <w:rFonts w:ascii="Marianne" w:hAnsi="Marianne" w:cs="Arial"/>
          <w:sz w:val="20"/>
          <w:szCs w:val="20"/>
        </w:rPr>
      </w:pPr>
    </w:p>
    <w:tbl>
      <w:tblPr>
        <w:tblW w:w="9360" w:type="dxa"/>
        <w:tblInd w:w="71" w:type="dxa"/>
        <w:shd w:val="solid" w:color="000080" w:fill="auto"/>
        <w:tblLayout w:type="fixed"/>
        <w:tblCellMar>
          <w:left w:w="71" w:type="dxa"/>
          <w:right w:w="71" w:type="dxa"/>
        </w:tblCellMar>
        <w:tblLook w:val="0000" w:firstRow="0" w:lastRow="0" w:firstColumn="0" w:lastColumn="0" w:noHBand="0" w:noVBand="0"/>
      </w:tblPr>
      <w:tblGrid>
        <w:gridCol w:w="9360"/>
      </w:tblGrid>
      <w:tr w:rsidR="00A6383A" w:rsidRPr="006F5D93" w14:paraId="4A60F480" w14:textId="77777777">
        <w:trPr>
          <w:trHeight w:val="364"/>
        </w:trPr>
        <w:tc>
          <w:tcPr>
            <w:tcW w:w="9360" w:type="dxa"/>
            <w:shd w:val="solid" w:color="000080" w:fill="auto"/>
            <w:vAlign w:val="center"/>
          </w:tcPr>
          <w:p w14:paraId="15D29313" w14:textId="64F3B8D4" w:rsidR="00A6383A" w:rsidRPr="006F5D93" w:rsidRDefault="00A6383A">
            <w:pPr>
              <w:tabs>
                <w:tab w:val="left" w:pos="-142"/>
                <w:tab w:val="left" w:pos="4111"/>
              </w:tabs>
              <w:jc w:val="both"/>
              <w:rPr>
                <w:rFonts w:ascii="Marianne" w:hAnsi="Marianne" w:cs="Arial"/>
                <w:b/>
                <w:bCs/>
                <w:sz w:val="20"/>
                <w:szCs w:val="20"/>
              </w:rPr>
            </w:pPr>
            <w:r w:rsidRPr="006F5D93">
              <w:rPr>
                <w:rFonts w:ascii="Marianne" w:hAnsi="Marianne" w:cs="Arial"/>
                <w:b/>
                <w:bCs/>
                <w:sz w:val="20"/>
                <w:szCs w:val="20"/>
              </w:rPr>
              <w:br w:type="page"/>
            </w:r>
            <w:r w:rsidRPr="006F5D93">
              <w:rPr>
                <w:rFonts w:ascii="Marianne" w:hAnsi="Marianne" w:cs="Arial"/>
                <w:b/>
                <w:bCs/>
                <w:sz w:val="20"/>
                <w:szCs w:val="20"/>
              </w:rPr>
              <w:br w:type="page"/>
            </w:r>
            <w:r w:rsidR="002A010E">
              <w:rPr>
                <w:rFonts w:ascii="Marianne" w:hAnsi="Marianne" w:cs="Arial"/>
                <w:b/>
                <w:bCs/>
                <w:sz w:val="20"/>
                <w:szCs w:val="20"/>
              </w:rPr>
              <w:t>1.2</w:t>
            </w:r>
            <w:r w:rsidRPr="006F5D93">
              <w:rPr>
                <w:rFonts w:ascii="Marianne" w:hAnsi="Marianne" w:cs="Arial"/>
                <w:b/>
                <w:bCs/>
                <w:sz w:val="20"/>
                <w:szCs w:val="20"/>
              </w:rPr>
              <w:t xml:space="preserve"> -  Coordonnées bancaires ou postales </w:t>
            </w:r>
          </w:p>
        </w:tc>
      </w:tr>
    </w:tbl>
    <w:p w14:paraId="0490BFF9" w14:textId="77777777" w:rsidR="00A6383A" w:rsidRPr="006F5D93" w:rsidRDefault="00A6383A" w:rsidP="00A6383A">
      <w:pPr>
        <w:rPr>
          <w:rFonts w:ascii="Marianne" w:hAnsi="Marianne" w:cs="Arial"/>
          <w:bCs/>
          <w:sz w:val="20"/>
          <w:szCs w:val="20"/>
        </w:rPr>
      </w:pPr>
    </w:p>
    <w:p w14:paraId="1AFA5F77" w14:textId="5DF3540D" w:rsidR="00243920" w:rsidRPr="00243920" w:rsidRDefault="00A6383A" w:rsidP="00243920">
      <w:pPr>
        <w:jc w:val="both"/>
        <w:rPr>
          <w:rFonts w:asciiTheme="minorHAnsi" w:hAnsiTheme="minorHAnsi"/>
          <w:bCs/>
          <w:sz w:val="20"/>
          <w:szCs w:val="20"/>
        </w:rPr>
      </w:pPr>
      <w:r w:rsidRPr="00243920">
        <w:rPr>
          <w:rFonts w:asciiTheme="minorHAnsi" w:hAnsiTheme="minorHAnsi" w:cs="Arial"/>
          <w:bCs/>
          <w:sz w:val="20"/>
          <w:szCs w:val="20"/>
        </w:rPr>
        <w:t xml:space="preserve">Les sommes dues au titre du </w:t>
      </w:r>
      <w:r w:rsidR="00906827">
        <w:rPr>
          <w:rFonts w:asciiTheme="minorHAnsi" w:hAnsiTheme="minorHAnsi" w:cs="Arial"/>
          <w:bCs/>
          <w:sz w:val="20"/>
          <w:szCs w:val="20"/>
        </w:rPr>
        <w:t xml:space="preserve">ou des </w:t>
      </w:r>
      <w:r w:rsidRPr="00243920">
        <w:rPr>
          <w:rFonts w:asciiTheme="minorHAnsi" w:hAnsiTheme="minorHAnsi" w:cs="Arial"/>
          <w:bCs/>
          <w:sz w:val="20"/>
          <w:szCs w:val="20"/>
        </w:rPr>
        <w:t>marché</w:t>
      </w:r>
      <w:r w:rsidR="00906827">
        <w:rPr>
          <w:rFonts w:asciiTheme="minorHAnsi" w:hAnsiTheme="minorHAnsi" w:cs="Arial"/>
          <w:bCs/>
          <w:sz w:val="20"/>
          <w:szCs w:val="20"/>
        </w:rPr>
        <w:t>s</w:t>
      </w:r>
      <w:r w:rsidRPr="00243920">
        <w:rPr>
          <w:rFonts w:asciiTheme="minorHAnsi" w:hAnsiTheme="minorHAnsi" w:cs="Arial"/>
          <w:bCs/>
          <w:sz w:val="20"/>
          <w:szCs w:val="20"/>
        </w:rPr>
        <w:t xml:space="preserve"> sont libérées par virement sur le compte </w:t>
      </w:r>
      <w:r w:rsidR="00243920" w:rsidRPr="00243920">
        <w:rPr>
          <w:rFonts w:asciiTheme="minorHAnsi" w:hAnsiTheme="minorHAnsi"/>
          <w:bCs/>
          <w:sz w:val="20"/>
          <w:szCs w:val="20"/>
        </w:rPr>
        <w:t xml:space="preserve">ou les comptes bancaires dont le ou les relevés BIC IBAN sont joints. </w:t>
      </w:r>
    </w:p>
    <w:p w14:paraId="6943C829" w14:textId="77777777" w:rsidR="0056625B" w:rsidRDefault="0056625B" w:rsidP="00D572E5">
      <w:pPr>
        <w:autoSpaceDE w:val="0"/>
        <w:autoSpaceDN w:val="0"/>
        <w:adjustRightInd w:val="0"/>
        <w:jc w:val="both"/>
        <w:rPr>
          <w:rFonts w:ascii="Marianne" w:hAnsi="Marianne"/>
          <w:sz w:val="20"/>
          <w:szCs w:val="20"/>
        </w:rPr>
      </w:pPr>
    </w:p>
    <w:p w14:paraId="0D5ECC14" w14:textId="0D39461F" w:rsidR="00D572E5" w:rsidRPr="00D572E5" w:rsidRDefault="00D572E5" w:rsidP="00D572E5">
      <w:pPr>
        <w:autoSpaceDE w:val="0"/>
        <w:autoSpaceDN w:val="0"/>
        <w:adjustRightInd w:val="0"/>
        <w:jc w:val="both"/>
        <w:rPr>
          <w:rFonts w:ascii="Marianne" w:hAnsi="Marianne"/>
          <w:sz w:val="20"/>
          <w:szCs w:val="20"/>
        </w:rPr>
      </w:pPr>
      <w:r w:rsidRPr="00D572E5">
        <w:rPr>
          <w:rFonts w:ascii="Marianne" w:hAnsi="Marianne"/>
          <w:sz w:val="20"/>
          <w:szCs w:val="20"/>
        </w:rPr>
        <w:t xml:space="preserve">En cas de groupement d’opérateurs économiques constitué en application des </w:t>
      </w:r>
      <w:r w:rsidRPr="00D572E5">
        <w:rPr>
          <w:rFonts w:ascii="Marianne" w:hAnsi="Marianne"/>
          <w:bCs/>
          <w:sz w:val="20"/>
          <w:szCs w:val="20"/>
        </w:rPr>
        <w:t>articles R.2142-19 à R.2142-27 du code de la commande publique</w:t>
      </w:r>
      <w:r w:rsidRPr="00D572E5">
        <w:rPr>
          <w:rFonts w:ascii="Marianne" w:hAnsi="Marianne"/>
          <w:sz w:val="20"/>
          <w:szCs w:val="20"/>
        </w:rPr>
        <w:t xml:space="preserve">, les sommes dues en exécution du marché sont versées, lorsque le groupement est conjoint, sur le compte de chacun des membres du groupement conformément à la répartition des prestations figurant à la rubrique 1.3 des </w:t>
      </w:r>
      <w:r w:rsidRPr="00D572E5">
        <w:rPr>
          <w:rFonts w:ascii="Marianne" w:hAnsi="Marianne"/>
          <w:sz w:val="20"/>
          <w:szCs w:val="20"/>
        </w:rPr>
        <w:lastRenderedPageBreak/>
        <w:t xml:space="preserve">Dispositions particulières ou, lorsque le groupement est solidaire, sur le compte unique géré par le mandataire du groupement. </w:t>
      </w:r>
    </w:p>
    <w:p w14:paraId="5EA17789" w14:textId="77777777" w:rsidR="00A6383A" w:rsidRPr="00D572E5" w:rsidRDefault="00A6383A" w:rsidP="00A6383A">
      <w:pPr>
        <w:rPr>
          <w:rFonts w:asciiTheme="minorHAnsi" w:hAnsiTheme="minorHAnsi" w:cs="Arial"/>
          <w:sz w:val="20"/>
          <w:szCs w:val="20"/>
        </w:rPr>
      </w:pPr>
    </w:p>
    <w:p w14:paraId="7373A66C" w14:textId="77777777" w:rsidR="00A6383A" w:rsidRPr="006F5D93" w:rsidRDefault="00A6383A" w:rsidP="00A6383A">
      <w:pPr>
        <w:rPr>
          <w:rFonts w:ascii="Marianne" w:hAnsi="Marianne" w:cs="Arial"/>
          <w:sz w:val="14"/>
          <w:szCs w:val="14"/>
        </w:rPr>
      </w:pPr>
      <w:permStart w:id="591997288" w:edGrp="everyone"/>
      <w:r>
        <w:rPr>
          <w:rFonts w:ascii="Marianne" w:hAnsi="Marianne" w:cs="Arial"/>
          <w:sz w:val="14"/>
          <w:szCs w:val="14"/>
        </w:rPr>
        <w:t>Joindre</w:t>
      </w:r>
      <w:r w:rsidRPr="006F5D93">
        <w:rPr>
          <w:rFonts w:ascii="Marianne" w:hAnsi="Marianne" w:cs="Arial"/>
          <w:sz w:val="14"/>
          <w:szCs w:val="14"/>
        </w:rPr>
        <w:t xml:space="preserve"> sur cette page le ou les relevés BIC IBAN. </w:t>
      </w:r>
    </w:p>
    <w:p w14:paraId="36C46D67" w14:textId="77777777" w:rsidR="00A6383A" w:rsidRPr="006F5D93" w:rsidRDefault="00A6383A" w:rsidP="00A6383A">
      <w:pPr>
        <w:rPr>
          <w:rFonts w:ascii="Marianne" w:hAnsi="Marianne" w:cs="Arial"/>
          <w:sz w:val="20"/>
          <w:szCs w:val="20"/>
        </w:rPr>
      </w:pPr>
    </w:p>
    <w:p w14:paraId="28A5DF1D" w14:textId="77777777" w:rsidR="00A6383A" w:rsidRPr="006F5D93" w:rsidRDefault="00A6383A" w:rsidP="00A6383A">
      <w:pPr>
        <w:rPr>
          <w:rFonts w:ascii="Marianne" w:hAnsi="Marianne" w:cs="Arial"/>
          <w:bCs/>
          <w:sz w:val="20"/>
          <w:szCs w:val="20"/>
        </w:rPr>
      </w:pPr>
    </w:p>
    <w:permEnd w:id="591997288"/>
    <w:p w14:paraId="7E6D1514" w14:textId="77777777" w:rsidR="00A6383A" w:rsidRPr="006F5D93" w:rsidRDefault="00A6383A" w:rsidP="00A6383A">
      <w:pPr>
        <w:rPr>
          <w:rFonts w:ascii="Marianne" w:hAnsi="Marianne" w:cs="Arial"/>
          <w:bCs/>
          <w:sz w:val="20"/>
          <w:szCs w:val="20"/>
        </w:rPr>
      </w:pPr>
    </w:p>
    <w:tbl>
      <w:tblPr>
        <w:tblW w:w="9360" w:type="dxa"/>
        <w:tblInd w:w="71" w:type="dxa"/>
        <w:shd w:val="solid" w:color="000080" w:fill="auto"/>
        <w:tblLayout w:type="fixed"/>
        <w:tblCellMar>
          <w:left w:w="71" w:type="dxa"/>
          <w:right w:w="71" w:type="dxa"/>
        </w:tblCellMar>
        <w:tblLook w:val="0000" w:firstRow="0" w:lastRow="0" w:firstColumn="0" w:lastColumn="0" w:noHBand="0" w:noVBand="0"/>
      </w:tblPr>
      <w:tblGrid>
        <w:gridCol w:w="9360"/>
      </w:tblGrid>
      <w:tr w:rsidR="00A6383A" w:rsidRPr="006F5D93" w14:paraId="440F0E73" w14:textId="77777777">
        <w:trPr>
          <w:trHeight w:val="364"/>
        </w:trPr>
        <w:tc>
          <w:tcPr>
            <w:tcW w:w="9360" w:type="dxa"/>
            <w:shd w:val="solid" w:color="000080" w:fill="auto"/>
            <w:vAlign w:val="center"/>
          </w:tcPr>
          <w:p w14:paraId="39CE8D49" w14:textId="1C7DA374" w:rsidR="00A6383A" w:rsidRPr="006F5D93" w:rsidRDefault="00A6383A">
            <w:pPr>
              <w:tabs>
                <w:tab w:val="left" w:pos="-142"/>
                <w:tab w:val="left" w:pos="4111"/>
              </w:tabs>
              <w:jc w:val="both"/>
              <w:rPr>
                <w:rFonts w:ascii="Marianne" w:hAnsi="Marianne" w:cs="Arial"/>
                <w:b/>
                <w:bCs/>
                <w:sz w:val="20"/>
                <w:szCs w:val="20"/>
              </w:rPr>
            </w:pPr>
            <w:r w:rsidRPr="006F5D93">
              <w:rPr>
                <w:rFonts w:ascii="Marianne" w:hAnsi="Marianne" w:cs="Arial"/>
                <w:b/>
                <w:bCs/>
                <w:sz w:val="20"/>
                <w:szCs w:val="20"/>
              </w:rPr>
              <w:br w:type="page"/>
            </w:r>
            <w:r w:rsidRPr="006F5D93">
              <w:rPr>
                <w:rFonts w:ascii="Marianne" w:hAnsi="Marianne" w:cs="Arial"/>
                <w:b/>
                <w:bCs/>
                <w:sz w:val="20"/>
                <w:szCs w:val="20"/>
              </w:rPr>
              <w:br w:type="page"/>
            </w:r>
            <w:r w:rsidR="0056625B">
              <w:rPr>
                <w:rFonts w:ascii="Marianne" w:hAnsi="Marianne" w:cs="Arial"/>
                <w:b/>
                <w:bCs/>
                <w:sz w:val="20"/>
                <w:szCs w:val="20"/>
              </w:rPr>
              <w:t>1.3</w:t>
            </w:r>
            <w:r w:rsidRPr="006F5D93">
              <w:rPr>
                <w:rFonts w:ascii="Marianne" w:hAnsi="Marianne" w:cs="Arial"/>
                <w:b/>
                <w:bCs/>
                <w:sz w:val="20"/>
                <w:szCs w:val="20"/>
              </w:rPr>
              <w:t xml:space="preserve"> -  Le cas échéant, groupement conjoint d’opérateurs économiques </w:t>
            </w:r>
          </w:p>
        </w:tc>
      </w:tr>
    </w:tbl>
    <w:p w14:paraId="10AA1EF5" w14:textId="77777777" w:rsidR="00A6383A" w:rsidRPr="006F5D93" w:rsidRDefault="00A6383A" w:rsidP="00A6383A">
      <w:pPr>
        <w:suppressAutoHyphens/>
        <w:jc w:val="both"/>
        <w:rPr>
          <w:rFonts w:ascii="Marianne" w:hAnsi="Marianne" w:cs="Arial"/>
          <w:bCs/>
          <w:sz w:val="20"/>
          <w:szCs w:val="20"/>
          <w:lang w:eastAsia="ar-SA"/>
        </w:rPr>
      </w:pPr>
    </w:p>
    <w:p w14:paraId="697253ED" w14:textId="48E150B0" w:rsidR="00A6383A" w:rsidRPr="006F5D93" w:rsidRDefault="00A6383A" w:rsidP="00A6383A">
      <w:pPr>
        <w:suppressAutoHyphens/>
        <w:jc w:val="both"/>
        <w:rPr>
          <w:rFonts w:ascii="Marianne" w:hAnsi="Marianne" w:cs="Arial"/>
          <w:sz w:val="20"/>
          <w:szCs w:val="20"/>
          <w:lang w:eastAsia="ar-SA"/>
        </w:rPr>
      </w:pPr>
      <w:r w:rsidRPr="006F5D93">
        <w:rPr>
          <w:rFonts w:ascii="Marianne" w:hAnsi="Marianne" w:cs="Arial"/>
          <w:sz w:val="20"/>
          <w:szCs w:val="20"/>
          <w:lang w:eastAsia="ar-SA"/>
        </w:rPr>
        <w:t xml:space="preserve">En cas de groupement d’opérateurs économiques constitué en application des </w:t>
      </w:r>
      <w:r w:rsidRPr="006F5D93">
        <w:rPr>
          <w:rFonts w:ascii="Marianne" w:hAnsi="Marianne" w:cs="Arial"/>
          <w:bCs/>
          <w:sz w:val="20"/>
          <w:szCs w:val="20"/>
          <w:lang w:eastAsia="ar-SA"/>
        </w:rPr>
        <w:t>articles R.2142-19 à R.2142-27 du code de la commande publique</w:t>
      </w:r>
      <w:r w:rsidRPr="006F5D93">
        <w:rPr>
          <w:rFonts w:ascii="Marianne" w:hAnsi="Marianne" w:cs="Arial"/>
          <w:sz w:val="20"/>
          <w:szCs w:val="20"/>
          <w:lang w:eastAsia="ar-SA"/>
        </w:rPr>
        <w:t xml:space="preserve">, les prestations sont réparties entre les membres du groupement comme indiqué ci-dessous : </w:t>
      </w:r>
    </w:p>
    <w:p w14:paraId="620A8A68" w14:textId="77777777" w:rsidR="00A6383A" w:rsidRPr="006F5D93" w:rsidRDefault="00A6383A" w:rsidP="00A6383A">
      <w:pPr>
        <w:suppressAutoHyphens/>
        <w:rPr>
          <w:rFonts w:ascii="Marianne" w:hAnsi="Marianne" w:cs="Arial"/>
          <w:sz w:val="16"/>
          <w:szCs w:val="16"/>
          <w:lang w:eastAsia="ar-SA"/>
        </w:rPr>
      </w:pPr>
    </w:p>
    <w:p w14:paraId="496C936B" w14:textId="77777777" w:rsidR="00A6383A" w:rsidRPr="006F5D93" w:rsidRDefault="00A6383A" w:rsidP="00A6383A">
      <w:pPr>
        <w:suppressAutoHyphens/>
        <w:jc w:val="both"/>
        <w:rPr>
          <w:rFonts w:ascii="Marianne" w:hAnsi="Marianne" w:cs="Arial"/>
          <w:sz w:val="16"/>
          <w:szCs w:val="16"/>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6"/>
        <w:gridCol w:w="4620"/>
      </w:tblGrid>
      <w:tr w:rsidR="00A6383A" w:rsidRPr="006F5D93" w14:paraId="6044D092" w14:textId="77777777" w:rsidTr="00A017A2">
        <w:trPr>
          <w:trHeight w:val="705"/>
        </w:trPr>
        <w:tc>
          <w:tcPr>
            <w:tcW w:w="4616" w:type="dxa"/>
            <w:vAlign w:val="center"/>
          </w:tcPr>
          <w:p w14:paraId="65604F54" w14:textId="77777777" w:rsidR="00A6383A" w:rsidRPr="006F5D93" w:rsidRDefault="00A6383A">
            <w:pPr>
              <w:suppressAutoHyphens/>
              <w:jc w:val="center"/>
              <w:rPr>
                <w:rFonts w:ascii="Marianne" w:eastAsia="Calibri" w:hAnsi="Marianne" w:cs="Arial"/>
                <w:b/>
                <w:sz w:val="16"/>
                <w:szCs w:val="16"/>
                <w:lang w:eastAsia="ar-SA"/>
              </w:rPr>
            </w:pPr>
            <w:r>
              <w:rPr>
                <w:rFonts w:ascii="Marianne" w:eastAsia="Calibri" w:hAnsi="Marianne" w:cs="Arial"/>
                <w:b/>
                <w:sz w:val="16"/>
                <w:szCs w:val="16"/>
                <w:lang w:eastAsia="ar-SA"/>
              </w:rPr>
              <w:t>M</w:t>
            </w:r>
            <w:r w:rsidRPr="006F5D93">
              <w:rPr>
                <w:rFonts w:ascii="Marianne" w:eastAsia="Calibri" w:hAnsi="Marianne" w:cs="Arial"/>
                <w:b/>
                <w:sz w:val="16"/>
                <w:szCs w:val="16"/>
                <w:lang w:eastAsia="ar-SA"/>
              </w:rPr>
              <w:t xml:space="preserve">embres du groupement </w:t>
            </w:r>
            <w:r w:rsidRPr="006F5D93">
              <w:rPr>
                <w:rFonts w:ascii="Marianne" w:eastAsia="Calibri" w:hAnsi="Marianne" w:cs="Arial"/>
                <w:b/>
                <w:sz w:val="16"/>
                <w:szCs w:val="16"/>
                <w:lang w:eastAsia="ar-SA"/>
              </w:rPr>
              <w:br/>
              <w:t>d’opérateurs économiques</w:t>
            </w:r>
          </w:p>
        </w:tc>
        <w:tc>
          <w:tcPr>
            <w:tcW w:w="4620" w:type="dxa"/>
            <w:vAlign w:val="center"/>
          </w:tcPr>
          <w:p w14:paraId="3AD03317" w14:textId="77777777" w:rsidR="00A6383A" w:rsidRPr="006F5D93" w:rsidRDefault="00A6383A">
            <w:pPr>
              <w:suppressAutoHyphens/>
              <w:jc w:val="center"/>
              <w:rPr>
                <w:rFonts w:ascii="Marianne" w:eastAsia="Calibri" w:hAnsi="Marianne" w:cs="Arial"/>
                <w:b/>
                <w:sz w:val="16"/>
                <w:szCs w:val="16"/>
                <w:lang w:eastAsia="ar-SA"/>
              </w:rPr>
            </w:pPr>
            <w:r w:rsidRPr="006F5D93">
              <w:rPr>
                <w:rFonts w:ascii="Marianne" w:eastAsia="Calibri" w:hAnsi="Marianne" w:cs="Arial"/>
                <w:b/>
                <w:sz w:val="16"/>
                <w:szCs w:val="16"/>
                <w:lang w:eastAsia="ar-SA"/>
              </w:rPr>
              <w:t>Prestations exécutées ou lieux d’exécution des prestations</w:t>
            </w:r>
          </w:p>
        </w:tc>
      </w:tr>
      <w:tr w:rsidR="00AB17D7" w:rsidRPr="006F5D93" w14:paraId="602D0C91" w14:textId="77777777" w:rsidTr="003E0F52">
        <w:trPr>
          <w:trHeight w:val="227"/>
        </w:trPr>
        <w:tc>
          <w:tcPr>
            <w:tcW w:w="9236" w:type="dxa"/>
            <w:gridSpan w:val="2"/>
            <w:vAlign w:val="center"/>
          </w:tcPr>
          <w:p w14:paraId="30C0669B" w14:textId="2F1D098D" w:rsidR="00AB17D7" w:rsidRPr="00F23C26" w:rsidRDefault="00AB17D7" w:rsidP="00AB17D7">
            <w:pPr>
              <w:suppressAutoHyphens/>
              <w:rPr>
                <w:rFonts w:ascii="Marianne" w:eastAsia="Calibri" w:hAnsi="Marianne" w:cs="Arial"/>
                <w:b/>
                <w:bCs/>
                <w:sz w:val="16"/>
                <w:szCs w:val="16"/>
                <w:lang w:eastAsia="ar-SA"/>
              </w:rPr>
            </w:pPr>
            <w:permStart w:id="1823698677" w:edGrp="everyone" w:colFirst="0" w:colLast="0"/>
            <w:permStart w:id="1114137841" w:edGrp="everyone" w:colFirst="1" w:colLast="1"/>
            <w:r w:rsidRPr="00F23C26">
              <w:rPr>
                <w:rFonts w:ascii="Marianne" w:eastAsia="Calibri" w:hAnsi="Marianne" w:cs="Arial"/>
                <w:b/>
                <w:bCs/>
                <w:sz w:val="16"/>
                <w:szCs w:val="16"/>
                <w:lang w:eastAsia="ar-SA"/>
              </w:rPr>
              <w:t>Lot n° :</w:t>
            </w:r>
          </w:p>
        </w:tc>
      </w:tr>
      <w:tr w:rsidR="00AB17D7" w:rsidRPr="006F5D93" w14:paraId="149A42A1" w14:textId="77777777" w:rsidTr="00AE54F0">
        <w:trPr>
          <w:trHeight w:val="227"/>
        </w:trPr>
        <w:tc>
          <w:tcPr>
            <w:tcW w:w="4616" w:type="dxa"/>
            <w:vAlign w:val="center"/>
          </w:tcPr>
          <w:p w14:paraId="0EF0A02D" w14:textId="77777777" w:rsidR="00AB17D7" w:rsidRPr="006F5D93" w:rsidRDefault="00AB17D7" w:rsidP="00AE54F0">
            <w:pPr>
              <w:suppressAutoHyphens/>
              <w:jc w:val="both"/>
              <w:rPr>
                <w:rFonts w:ascii="Marianne" w:eastAsia="Calibri" w:hAnsi="Marianne" w:cs="Arial"/>
                <w:sz w:val="16"/>
                <w:szCs w:val="16"/>
                <w:lang w:eastAsia="ar-SA"/>
              </w:rPr>
            </w:pPr>
            <w:permStart w:id="1204503678" w:edGrp="everyone" w:colFirst="0" w:colLast="0"/>
            <w:permStart w:id="2044099985" w:edGrp="everyone" w:colFirst="1" w:colLast="1"/>
            <w:permStart w:id="1209949511" w:edGrp="everyone" w:colFirst="2" w:colLast="2"/>
            <w:permEnd w:id="1823698677"/>
            <w:permEnd w:id="1114137841"/>
          </w:p>
        </w:tc>
        <w:tc>
          <w:tcPr>
            <w:tcW w:w="4620" w:type="dxa"/>
            <w:vAlign w:val="center"/>
          </w:tcPr>
          <w:p w14:paraId="403D8EC0" w14:textId="77777777" w:rsidR="00AB17D7" w:rsidRPr="006F5D93" w:rsidRDefault="00AB17D7" w:rsidP="00AE54F0">
            <w:pPr>
              <w:suppressAutoHyphens/>
              <w:jc w:val="center"/>
              <w:rPr>
                <w:rFonts w:ascii="Marianne" w:eastAsia="Calibri" w:hAnsi="Marianne" w:cs="Arial"/>
                <w:sz w:val="16"/>
                <w:szCs w:val="16"/>
                <w:lang w:eastAsia="ar-SA"/>
              </w:rPr>
            </w:pPr>
          </w:p>
        </w:tc>
      </w:tr>
      <w:tr w:rsidR="00AB17D7" w:rsidRPr="006F5D93" w14:paraId="3461C2E8" w14:textId="77777777" w:rsidTr="00AE54F0">
        <w:trPr>
          <w:trHeight w:val="227"/>
        </w:trPr>
        <w:tc>
          <w:tcPr>
            <w:tcW w:w="4616" w:type="dxa"/>
            <w:vAlign w:val="center"/>
          </w:tcPr>
          <w:p w14:paraId="7CFADD05" w14:textId="77777777" w:rsidR="00AB17D7" w:rsidRPr="006F5D93" w:rsidRDefault="00AB17D7" w:rsidP="00AE54F0">
            <w:pPr>
              <w:suppressAutoHyphens/>
              <w:jc w:val="both"/>
              <w:rPr>
                <w:rFonts w:ascii="Marianne" w:eastAsia="Calibri" w:hAnsi="Marianne" w:cs="Arial"/>
                <w:sz w:val="16"/>
                <w:szCs w:val="16"/>
                <w:lang w:eastAsia="ar-SA"/>
              </w:rPr>
            </w:pPr>
            <w:permStart w:id="1130590837" w:edGrp="everyone" w:colFirst="0" w:colLast="0"/>
            <w:permStart w:id="811231940" w:edGrp="everyone" w:colFirst="1" w:colLast="1"/>
            <w:permStart w:id="593042791" w:edGrp="everyone" w:colFirst="2" w:colLast="2"/>
            <w:permEnd w:id="1204503678"/>
            <w:permEnd w:id="2044099985"/>
            <w:permEnd w:id="1209949511"/>
          </w:p>
        </w:tc>
        <w:tc>
          <w:tcPr>
            <w:tcW w:w="4620" w:type="dxa"/>
            <w:vAlign w:val="center"/>
          </w:tcPr>
          <w:p w14:paraId="3EFE1469" w14:textId="77777777" w:rsidR="00AB17D7" w:rsidRPr="006F5D93" w:rsidRDefault="00AB17D7" w:rsidP="00AE54F0">
            <w:pPr>
              <w:suppressAutoHyphens/>
              <w:jc w:val="center"/>
              <w:rPr>
                <w:rFonts w:ascii="Marianne" w:eastAsia="Calibri" w:hAnsi="Marianne" w:cs="Arial"/>
                <w:sz w:val="16"/>
                <w:szCs w:val="16"/>
                <w:lang w:eastAsia="ar-SA"/>
              </w:rPr>
            </w:pPr>
          </w:p>
        </w:tc>
      </w:tr>
      <w:tr w:rsidR="00AB17D7" w:rsidRPr="006F5D93" w14:paraId="5146DF12" w14:textId="77777777" w:rsidTr="00AE54F0">
        <w:trPr>
          <w:trHeight w:val="227"/>
        </w:trPr>
        <w:tc>
          <w:tcPr>
            <w:tcW w:w="4616" w:type="dxa"/>
            <w:vAlign w:val="center"/>
          </w:tcPr>
          <w:p w14:paraId="257F120E" w14:textId="77777777" w:rsidR="00AB17D7" w:rsidRPr="006F5D93" w:rsidRDefault="00AB17D7" w:rsidP="00AE54F0">
            <w:pPr>
              <w:suppressAutoHyphens/>
              <w:jc w:val="both"/>
              <w:rPr>
                <w:rFonts w:ascii="Marianne" w:eastAsia="Calibri" w:hAnsi="Marianne" w:cs="Arial"/>
                <w:sz w:val="16"/>
                <w:szCs w:val="16"/>
                <w:lang w:eastAsia="ar-SA"/>
              </w:rPr>
            </w:pPr>
            <w:permStart w:id="1317878479" w:edGrp="everyone" w:colFirst="0" w:colLast="0"/>
            <w:permStart w:id="854539085" w:edGrp="everyone" w:colFirst="1" w:colLast="1"/>
            <w:permStart w:id="1052131280" w:edGrp="everyone" w:colFirst="2" w:colLast="2"/>
            <w:permEnd w:id="1130590837"/>
            <w:permEnd w:id="811231940"/>
            <w:permEnd w:id="593042791"/>
          </w:p>
        </w:tc>
        <w:tc>
          <w:tcPr>
            <w:tcW w:w="4620" w:type="dxa"/>
            <w:vAlign w:val="center"/>
          </w:tcPr>
          <w:p w14:paraId="16E45969" w14:textId="77777777" w:rsidR="00AB17D7" w:rsidRPr="006F5D93" w:rsidRDefault="00AB17D7" w:rsidP="00AE54F0">
            <w:pPr>
              <w:suppressAutoHyphens/>
              <w:jc w:val="center"/>
              <w:rPr>
                <w:rFonts w:ascii="Marianne" w:eastAsia="Calibri" w:hAnsi="Marianne" w:cs="Arial"/>
                <w:sz w:val="16"/>
                <w:szCs w:val="16"/>
                <w:lang w:eastAsia="ar-SA"/>
              </w:rPr>
            </w:pPr>
          </w:p>
        </w:tc>
      </w:tr>
      <w:tr w:rsidR="00AB17D7" w:rsidRPr="006F5D93" w14:paraId="2DB5624C" w14:textId="77777777" w:rsidTr="00AE54F0">
        <w:trPr>
          <w:trHeight w:val="227"/>
        </w:trPr>
        <w:tc>
          <w:tcPr>
            <w:tcW w:w="4616" w:type="dxa"/>
            <w:vAlign w:val="center"/>
          </w:tcPr>
          <w:p w14:paraId="635FC6C3" w14:textId="5C453793" w:rsidR="00AB17D7" w:rsidRPr="00F23C26" w:rsidRDefault="00AB17D7" w:rsidP="00AE54F0">
            <w:pPr>
              <w:suppressAutoHyphens/>
              <w:jc w:val="both"/>
              <w:rPr>
                <w:rFonts w:ascii="Marianne" w:eastAsia="Calibri" w:hAnsi="Marianne" w:cs="Arial"/>
                <w:b/>
                <w:bCs/>
                <w:sz w:val="16"/>
                <w:szCs w:val="16"/>
                <w:lang w:eastAsia="ar-SA"/>
              </w:rPr>
            </w:pPr>
            <w:permStart w:id="1159205486" w:edGrp="everyone" w:colFirst="0" w:colLast="0"/>
            <w:permStart w:id="1369009824" w:edGrp="everyone" w:colFirst="1" w:colLast="1"/>
            <w:permStart w:id="1423118014" w:edGrp="everyone" w:colFirst="2" w:colLast="2"/>
            <w:permEnd w:id="1317878479"/>
            <w:permEnd w:id="854539085"/>
            <w:permEnd w:id="1052131280"/>
            <w:r w:rsidRPr="00F23C26">
              <w:rPr>
                <w:rFonts w:ascii="Marianne" w:eastAsia="Calibri" w:hAnsi="Marianne" w:cs="Arial"/>
                <w:b/>
                <w:bCs/>
                <w:sz w:val="16"/>
                <w:szCs w:val="16"/>
                <w:lang w:eastAsia="ar-SA"/>
              </w:rPr>
              <w:t xml:space="preserve">Lot n° : </w:t>
            </w:r>
          </w:p>
        </w:tc>
        <w:tc>
          <w:tcPr>
            <w:tcW w:w="4620" w:type="dxa"/>
            <w:vAlign w:val="center"/>
          </w:tcPr>
          <w:p w14:paraId="6C59022D" w14:textId="77777777" w:rsidR="00AB17D7" w:rsidRPr="006F5D93" w:rsidRDefault="00AB17D7" w:rsidP="00AE54F0">
            <w:pPr>
              <w:suppressAutoHyphens/>
              <w:jc w:val="center"/>
              <w:rPr>
                <w:rFonts w:ascii="Marianne" w:eastAsia="Calibri" w:hAnsi="Marianne" w:cs="Arial"/>
                <w:sz w:val="16"/>
                <w:szCs w:val="16"/>
                <w:lang w:eastAsia="ar-SA"/>
              </w:rPr>
            </w:pPr>
          </w:p>
        </w:tc>
      </w:tr>
      <w:tr w:rsidR="00AB17D7" w:rsidRPr="006F5D93" w14:paraId="022185EB" w14:textId="77777777" w:rsidTr="00AE54F0">
        <w:trPr>
          <w:trHeight w:val="227"/>
        </w:trPr>
        <w:tc>
          <w:tcPr>
            <w:tcW w:w="4616" w:type="dxa"/>
            <w:vAlign w:val="center"/>
          </w:tcPr>
          <w:p w14:paraId="2288D175" w14:textId="77777777" w:rsidR="00AB17D7" w:rsidRPr="006F5D93" w:rsidRDefault="00AB17D7" w:rsidP="00AE54F0">
            <w:pPr>
              <w:suppressAutoHyphens/>
              <w:jc w:val="both"/>
              <w:rPr>
                <w:rFonts w:ascii="Marianne" w:eastAsia="Calibri" w:hAnsi="Marianne" w:cs="Arial"/>
                <w:sz w:val="16"/>
                <w:szCs w:val="16"/>
                <w:lang w:eastAsia="ar-SA"/>
              </w:rPr>
            </w:pPr>
            <w:permStart w:id="1840145340" w:edGrp="everyone" w:colFirst="0" w:colLast="0"/>
            <w:permStart w:id="138373997" w:edGrp="everyone" w:colFirst="1" w:colLast="1"/>
            <w:permStart w:id="2125234054" w:edGrp="everyone" w:colFirst="2" w:colLast="2"/>
            <w:permEnd w:id="1159205486"/>
            <w:permEnd w:id="1369009824"/>
            <w:permEnd w:id="1423118014"/>
          </w:p>
        </w:tc>
        <w:tc>
          <w:tcPr>
            <w:tcW w:w="4620" w:type="dxa"/>
            <w:vAlign w:val="center"/>
          </w:tcPr>
          <w:p w14:paraId="75D832CB" w14:textId="77777777" w:rsidR="00AB17D7" w:rsidRPr="006F5D93" w:rsidRDefault="00AB17D7" w:rsidP="00AE54F0">
            <w:pPr>
              <w:suppressAutoHyphens/>
              <w:jc w:val="center"/>
              <w:rPr>
                <w:rFonts w:ascii="Marianne" w:eastAsia="Calibri" w:hAnsi="Marianne" w:cs="Arial"/>
                <w:sz w:val="16"/>
                <w:szCs w:val="16"/>
                <w:lang w:eastAsia="ar-SA"/>
              </w:rPr>
            </w:pPr>
          </w:p>
        </w:tc>
      </w:tr>
      <w:tr w:rsidR="00AB17D7" w:rsidRPr="006F5D93" w14:paraId="45BF76D9" w14:textId="77777777" w:rsidTr="00AE54F0">
        <w:trPr>
          <w:trHeight w:val="227"/>
        </w:trPr>
        <w:tc>
          <w:tcPr>
            <w:tcW w:w="4616" w:type="dxa"/>
            <w:vAlign w:val="center"/>
          </w:tcPr>
          <w:p w14:paraId="5B1B38B3" w14:textId="77777777" w:rsidR="00AB17D7" w:rsidRPr="006F5D93" w:rsidRDefault="00AB17D7" w:rsidP="00AE54F0">
            <w:pPr>
              <w:suppressAutoHyphens/>
              <w:jc w:val="both"/>
              <w:rPr>
                <w:rFonts w:ascii="Marianne" w:eastAsia="Calibri" w:hAnsi="Marianne" w:cs="Arial"/>
                <w:sz w:val="16"/>
                <w:szCs w:val="16"/>
                <w:lang w:eastAsia="ar-SA"/>
              </w:rPr>
            </w:pPr>
            <w:permStart w:id="1069837790" w:edGrp="everyone" w:colFirst="0" w:colLast="0"/>
            <w:permStart w:id="398294688" w:edGrp="everyone" w:colFirst="1" w:colLast="1"/>
            <w:permStart w:id="55272434" w:edGrp="everyone" w:colFirst="2" w:colLast="2"/>
            <w:permEnd w:id="1840145340"/>
            <w:permEnd w:id="138373997"/>
            <w:permEnd w:id="2125234054"/>
          </w:p>
        </w:tc>
        <w:tc>
          <w:tcPr>
            <w:tcW w:w="4620" w:type="dxa"/>
            <w:vAlign w:val="center"/>
          </w:tcPr>
          <w:p w14:paraId="3E5B0AF0" w14:textId="77777777" w:rsidR="00AB17D7" w:rsidRPr="006F5D93" w:rsidRDefault="00AB17D7" w:rsidP="00AE54F0">
            <w:pPr>
              <w:suppressAutoHyphens/>
              <w:jc w:val="center"/>
              <w:rPr>
                <w:rFonts w:ascii="Marianne" w:eastAsia="Calibri" w:hAnsi="Marianne" w:cs="Arial"/>
                <w:sz w:val="16"/>
                <w:szCs w:val="16"/>
                <w:lang w:eastAsia="ar-SA"/>
              </w:rPr>
            </w:pPr>
          </w:p>
        </w:tc>
      </w:tr>
      <w:tr w:rsidR="00AB17D7" w:rsidRPr="006F5D93" w14:paraId="6A33EAB6" w14:textId="77777777" w:rsidTr="00AE54F0">
        <w:trPr>
          <w:trHeight w:val="227"/>
        </w:trPr>
        <w:tc>
          <w:tcPr>
            <w:tcW w:w="4616" w:type="dxa"/>
            <w:vAlign w:val="center"/>
          </w:tcPr>
          <w:p w14:paraId="0FC0ED15" w14:textId="77777777" w:rsidR="00AB17D7" w:rsidRPr="006F5D93" w:rsidRDefault="00AB17D7" w:rsidP="00AE54F0">
            <w:pPr>
              <w:suppressAutoHyphens/>
              <w:jc w:val="both"/>
              <w:rPr>
                <w:rFonts w:ascii="Marianne" w:eastAsia="Calibri" w:hAnsi="Marianne" w:cs="Arial"/>
                <w:sz w:val="16"/>
                <w:szCs w:val="16"/>
                <w:lang w:eastAsia="ar-SA"/>
              </w:rPr>
            </w:pPr>
            <w:permStart w:id="1023442930" w:edGrp="everyone" w:colFirst="0" w:colLast="0"/>
            <w:permStart w:id="242969337" w:edGrp="everyone" w:colFirst="1" w:colLast="1"/>
            <w:permStart w:id="121323233" w:edGrp="everyone" w:colFirst="2" w:colLast="2"/>
            <w:permEnd w:id="1069837790"/>
            <w:permEnd w:id="398294688"/>
            <w:permEnd w:id="55272434"/>
          </w:p>
        </w:tc>
        <w:tc>
          <w:tcPr>
            <w:tcW w:w="4620" w:type="dxa"/>
            <w:vAlign w:val="center"/>
          </w:tcPr>
          <w:p w14:paraId="7753F03A" w14:textId="77777777" w:rsidR="00AB17D7" w:rsidRPr="006F5D93" w:rsidRDefault="00AB17D7" w:rsidP="00AE54F0">
            <w:pPr>
              <w:suppressAutoHyphens/>
              <w:jc w:val="center"/>
              <w:rPr>
                <w:rFonts w:ascii="Marianne" w:eastAsia="Calibri" w:hAnsi="Marianne" w:cs="Arial"/>
                <w:sz w:val="16"/>
                <w:szCs w:val="16"/>
                <w:lang w:eastAsia="ar-SA"/>
              </w:rPr>
            </w:pPr>
          </w:p>
        </w:tc>
      </w:tr>
      <w:tr w:rsidR="00AB17D7" w:rsidRPr="006F5D93" w14:paraId="73B73567" w14:textId="77777777" w:rsidTr="00AD407B">
        <w:trPr>
          <w:trHeight w:val="227"/>
        </w:trPr>
        <w:tc>
          <w:tcPr>
            <w:tcW w:w="9236" w:type="dxa"/>
            <w:gridSpan w:val="2"/>
            <w:vAlign w:val="center"/>
          </w:tcPr>
          <w:p w14:paraId="3DC618EE" w14:textId="5CCC4785" w:rsidR="00AB17D7" w:rsidRPr="00F23C26" w:rsidRDefault="00AB17D7" w:rsidP="00AB17D7">
            <w:pPr>
              <w:suppressAutoHyphens/>
              <w:rPr>
                <w:rFonts w:ascii="Marianne" w:eastAsia="Calibri" w:hAnsi="Marianne" w:cs="Arial"/>
                <w:b/>
                <w:bCs/>
                <w:sz w:val="16"/>
                <w:szCs w:val="16"/>
                <w:lang w:eastAsia="ar-SA"/>
              </w:rPr>
            </w:pPr>
            <w:permStart w:id="680854458" w:edGrp="everyone" w:colFirst="0" w:colLast="0"/>
            <w:permStart w:id="1437476044" w:edGrp="everyone" w:colFirst="1" w:colLast="1"/>
            <w:permEnd w:id="1023442930"/>
            <w:permEnd w:id="242969337"/>
            <w:permEnd w:id="121323233"/>
            <w:r w:rsidRPr="00F23C26">
              <w:rPr>
                <w:rFonts w:ascii="Marianne" w:eastAsia="Calibri" w:hAnsi="Marianne" w:cs="Arial"/>
                <w:b/>
                <w:bCs/>
                <w:sz w:val="16"/>
                <w:szCs w:val="16"/>
                <w:lang w:eastAsia="ar-SA"/>
              </w:rPr>
              <w:t>Lot n° :</w:t>
            </w:r>
          </w:p>
        </w:tc>
      </w:tr>
      <w:tr w:rsidR="00AB17D7" w:rsidRPr="006F5D93" w14:paraId="5FED7E30" w14:textId="77777777" w:rsidTr="00AE54F0">
        <w:trPr>
          <w:trHeight w:val="227"/>
        </w:trPr>
        <w:tc>
          <w:tcPr>
            <w:tcW w:w="4616" w:type="dxa"/>
            <w:vAlign w:val="center"/>
          </w:tcPr>
          <w:p w14:paraId="5688B38B" w14:textId="77777777" w:rsidR="00AB17D7" w:rsidRPr="006F5D93" w:rsidRDefault="00AB17D7" w:rsidP="00AE54F0">
            <w:pPr>
              <w:suppressAutoHyphens/>
              <w:jc w:val="both"/>
              <w:rPr>
                <w:rFonts w:ascii="Marianne" w:eastAsia="Calibri" w:hAnsi="Marianne" w:cs="Arial"/>
                <w:sz w:val="16"/>
                <w:szCs w:val="16"/>
                <w:lang w:eastAsia="ar-SA"/>
              </w:rPr>
            </w:pPr>
            <w:permStart w:id="916272702" w:edGrp="everyone" w:colFirst="0" w:colLast="0"/>
            <w:permStart w:id="707485963" w:edGrp="everyone" w:colFirst="1" w:colLast="1"/>
            <w:permStart w:id="898457143" w:edGrp="everyone" w:colFirst="2" w:colLast="2"/>
            <w:permEnd w:id="680854458"/>
            <w:permEnd w:id="1437476044"/>
          </w:p>
        </w:tc>
        <w:tc>
          <w:tcPr>
            <w:tcW w:w="4620" w:type="dxa"/>
            <w:vAlign w:val="center"/>
          </w:tcPr>
          <w:p w14:paraId="555CB08A" w14:textId="77777777" w:rsidR="00AB17D7" w:rsidRPr="006F5D93" w:rsidRDefault="00AB17D7" w:rsidP="00AE54F0">
            <w:pPr>
              <w:suppressAutoHyphens/>
              <w:jc w:val="center"/>
              <w:rPr>
                <w:rFonts w:ascii="Marianne" w:eastAsia="Calibri" w:hAnsi="Marianne" w:cs="Arial"/>
                <w:sz w:val="16"/>
                <w:szCs w:val="16"/>
                <w:lang w:eastAsia="ar-SA"/>
              </w:rPr>
            </w:pPr>
          </w:p>
        </w:tc>
      </w:tr>
      <w:tr w:rsidR="00AB17D7" w:rsidRPr="006F5D93" w14:paraId="4DB493C2" w14:textId="77777777" w:rsidTr="00AE54F0">
        <w:trPr>
          <w:trHeight w:val="227"/>
        </w:trPr>
        <w:tc>
          <w:tcPr>
            <w:tcW w:w="4616" w:type="dxa"/>
            <w:vAlign w:val="center"/>
          </w:tcPr>
          <w:p w14:paraId="5B841C4B" w14:textId="77777777" w:rsidR="00AB17D7" w:rsidRPr="006F5D93" w:rsidRDefault="00AB17D7" w:rsidP="00AE54F0">
            <w:pPr>
              <w:suppressAutoHyphens/>
              <w:jc w:val="both"/>
              <w:rPr>
                <w:rFonts w:ascii="Marianne" w:eastAsia="Calibri" w:hAnsi="Marianne" w:cs="Arial"/>
                <w:sz w:val="16"/>
                <w:szCs w:val="16"/>
                <w:lang w:eastAsia="ar-SA"/>
              </w:rPr>
            </w:pPr>
            <w:permStart w:id="2095983187" w:edGrp="everyone" w:colFirst="0" w:colLast="0"/>
            <w:permStart w:id="1596291642" w:edGrp="everyone" w:colFirst="1" w:colLast="1"/>
            <w:permStart w:id="1578126226" w:edGrp="everyone" w:colFirst="2" w:colLast="2"/>
            <w:permEnd w:id="916272702"/>
            <w:permEnd w:id="707485963"/>
            <w:permEnd w:id="898457143"/>
          </w:p>
        </w:tc>
        <w:tc>
          <w:tcPr>
            <w:tcW w:w="4620" w:type="dxa"/>
            <w:vAlign w:val="center"/>
          </w:tcPr>
          <w:p w14:paraId="763E439B" w14:textId="77777777" w:rsidR="00AB17D7" w:rsidRPr="006F5D93" w:rsidRDefault="00AB17D7" w:rsidP="00AE54F0">
            <w:pPr>
              <w:suppressAutoHyphens/>
              <w:jc w:val="center"/>
              <w:rPr>
                <w:rFonts w:ascii="Marianne" w:eastAsia="Calibri" w:hAnsi="Marianne" w:cs="Arial"/>
                <w:sz w:val="16"/>
                <w:szCs w:val="16"/>
                <w:lang w:eastAsia="ar-SA"/>
              </w:rPr>
            </w:pPr>
          </w:p>
        </w:tc>
      </w:tr>
      <w:tr w:rsidR="00AB17D7" w:rsidRPr="006F5D93" w14:paraId="50933B22" w14:textId="77777777" w:rsidTr="00AE54F0">
        <w:trPr>
          <w:trHeight w:val="227"/>
        </w:trPr>
        <w:tc>
          <w:tcPr>
            <w:tcW w:w="4616" w:type="dxa"/>
            <w:vAlign w:val="center"/>
          </w:tcPr>
          <w:p w14:paraId="23955C75" w14:textId="77777777" w:rsidR="00AB17D7" w:rsidRPr="006F5D93" w:rsidRDefault="00AB17D7" w:rsidP="00AE54F0">
            <w:pPr>
              <w:suppressAutoHyphens/>
              <w:jc w:val="both"/>
              <w:rPr>
                <w:rFonts w:ascii="Marianne" w:eastAsia="Calibri" w:hAnsi="Marianne" w:cs="Arial"/>
                <w:sz w:val="16"/>
                <w:szCs w:val="16"/>
                <w:lang w:eastAsia="ar-SA"/>
              </w:rPr>
            </w:pPr>
            <w:permStart w:id="1424058446" w:edGrp="everyone" w:colFirst="0" w:colLast="0"/>
            <w:permStart w:id="1805090740" w:edGrp="everyone" w:colFirst="1" w:colLast="1"/>
            <w:permStart w:id="387071750" w:edGrp="everyone" w:colFirst="2" w:colLast="2"/>
            <w:permEnd w:id="2095983187"/>
            <w:permEnd w:id="1596291642"/>
            <w:permEnd w:id="1578126226"/>
          </w:p>
        </w:tc>
        <w:tc>
          <w:tcPr>
            <w:tcW w:w="4620" w:type="dxa"/>
            <w:vAlign w:val="center"/>
          </w:tcPr>
          <w:p w14:paraId="3408CC52" w14:textId="77777777" w:rsidR="00AB17D7" w:rsidRPr="006F5D93" w:rsidRDefault="00AB17D7" w:rsidP="00AE54F0">
            <w:pPr>
              <w:suppressAutoHyphens/>
              <w:jc w:val="center"/>
              <w:rPr>
                <w:rFonts w:ascii="Marianne" w:eastAsia="Calibri" w:hAnsi="Marianne" w:cs="Arial"/>
                <w:sz w:val="16"/>
                <w:szCs w:val="16"/>
                <w:lang w:eastAsia="ar-SA"/>
              </w:rPr>
            </w:pPr>
          </w:p>
        </w:tc>
      </w:tr>
      <w:tr w:rsidR="00AB17D7" w:rsidRPr="006F5D93" w14:paraId="2A937595" w14:textId="77777777" w:rsidTr="00AE54F0">
        <w:trPr>
          <w:trHeight w:val="227"/>
        </w:trPr>
        <w:tc>
          <w:tcPr>
            <w:tcW w:w="4616" w:type="dxa"/>
            <w:vAlign w:val="center"/>
          </w:tcPr>
          <w:p w14:paraId="3B505CEC" w14:textId="77777777" w:rsidR="00AB17D7" w:rsidRPr="006F5D93" w:rsidRDefault="00AB17D7" w:rsidP="00AE54F0">
            <w:pPr>
              <w:suppressAutoHyphens/>
              <w:jc w:val="both"/>
              <w:rPr>
                <w:rFonts w:ascii="Marianne" w:eastAsia="Calibri" w:hAnsi="Marianne" w:cs="Arial"/>
                <w:sz w:val="16"/>
                <w:szCs w:val="16"/>
                <w:lang w:eastAsia="ar-SA"/>
              </w:rPr>
            </w:pPr>
            <w:permStart w:id="976630544" w:edGrp="everyone" w:colFirst="0" w:colLast="0"/>
            <w:permStart w:id="1373723362" w:edGrp="everyone" w:colFirst="1" w:colLast="1"/>
            <w:permStart w:id="2082306486" w:edGrp="everyone" w:colFirst="2" w:colLast="2"/>
            <w:permEnd w:id="1424058446"/>
            <w:permEnd w:id="1805090740"/>
            <w:permEnd w:id="387071750"/>
          </w:p>
        </w:tc>
        <w:tc>
          <w:tcPr>
            <w:tcW w:w="4620" w:type="dxa"/>
            <w:vAlign w:val="center"/>
          </w:tcPr>
          <w:p w14:paraId="15098DD9" w14:textId="77777777" w:rsidR="00AB17D7" w:rsidRPr="006F5D93" w:rsidRDefault="00AB17D7" w:rsidP="00AE54F0">
            <w:pPr>
              <w:suppressAutoHyphens/>
              <w:jc w:val="center"/>
              <w:rPr>
                <w:rFonts w:ascii="Marianne" w:eastAsia="Calibri" w:hAnsi="Marianne" w:cs="Arial"/>
                <w:sz w:val="16"/>
                <w:szCs w:val="16"/>
                <w:lang w:eastAsia="ar-SA"/>
              </w:rPr>
            </w:pPr>
          </w:p>
        </w:tc>
      </w:tr>
      <w:permEnd w:id="976630544"/>
      <w:permEnd w:id="1373723362"/>
      <w:permEnd w:id="2082306486"/>
    </w:tbl>
    <w:p w14:paraId="26E88BC9" w14:textId="77777777" w:rsidR="00AB17D7" w:rsidRDefault="00AB17D7" w:rsidP="00AB17D7">
      <w:pPr>
        <w:rPr>
          <w:rFonts w:ascii="Marianne" w:hAnsi="Marianne" w:cs="Arial"/>
          <w:sz w:val="20"/>
          <w:szCs w:val="20"/>
        </w:rPr>
      </w:pPr>
    </w:p>
    <w:p w14:paraId="00BF35F4" w14:textId="77777777" w:rsidR="00AB22C8" w:rsidRDefault="00AB22C8" w:rsidP="00885388">
      <w:pPr>
        <w:rPr>
          <w:rFonts w:ascii="Marianne" w:hAnsi="Marianne" w:cs="Arial"/>
          <w:sz w:val="20"/>
          <w:szCs w:val="20"/>
        </w:rPr>
      </w:pPr>
    </w:p>
    <w:tbl>
      <w:tblPr>
        <w:tblW w:w="9360" w:type="dxa"/>
        <w:tblInd w:w="71" w:type="dxa"/>
        <w:shd w:val="solid" w:color="000080" w:fill="auto"/>
        <w:tblLayout w:type="fixed"/>
        <w:tblCellMar>
          <w:left w:w="71" w:type="dxa"/>
          <w:right w:w="71" w:type="dxa"/>
        </w:tblCellMar>
        <w:tblLook w:val="0000" w:firstRow="0" w:lastRow="0" w:firstColumn="0" w:lastColumn="0" w:noHBand="0" w:noVBand="0"/>
      </w:tblPr>
      <w:tblGrid>
        <w:gridCol w:w="9360"/>
      </w:tblGrid>
      <w:tr w:rsidR="00AB22C8" w:rsidRPr="006F5D93" w14:paraId="2E4DCBD3" w14:textId="77777777" w:rsidTr="001803F2">
        <w:trPr>
          <w:trHeight w:val="364"/>
        </w:trPr>
        <w:tc>
          <w:tcPr>
            <w:tcW w:w="9360" w:type="dxa"/>
            <w:shd w:val="solid" w:color="000080" w:fill="auto"/>
            <w:vAlign w:val="center"/>
          </w:tcPr>
          <w:p w14:paraId="1FD0F4D8" w14:textId="413E1A56" w:rsidR="00AB22C8" w:rsidRPr="006F5D93" w:rsidRDefault="00AB22C8" w:rsidP="001803F2">
            <w:pPr>
              <w:tabs>
                <w:tab w:val="left" w:pos="-142"/>
                <w:tab w:val="left" w:pos="4111"/>
              </w:tabs>
              <w:jc w:val="both"/>
              <w:rPr>
                <w:rFonts w:ascii="Marianne" w:hAnsi="Marianne" w:cs="Arial"/>
                <w:b/>
                <w:bCs/>
                <w:sz w:val="20"/>
                <w:szCs w:val="20"/>
              </w:rPr>
            </w:pPr>
            <w:r w:rsidRPr="006F5D93">
              <w:rPr>
                <w:rFonts w:ascii="Marianne" w:hAnsi="Marianne" w:cs="Arial"/>
                <w:b/>
                <w:bCs/>
                <w:sz w:val="20"/>
                <w:szCs w:val="20"/>
              </w:rPr>
              <w:br w:type="page"/>
            </w:r>
            <w:r w:rsidRPr="006F5D93">
              <w:rPr>
                <w:rFonts w:ascii="Marianne" w:hAnsi="Marianne" w:cs="Arial"/>
                <w:b/>
                <w:bCs/>
                <w:sz w:val="20"/>
                <w:szCs w:val="20"/>
              </w:rPr>
              <w:br w:type="page"/>
            </w:r>
            <w:r>
              <w:rPr>
                <w:rFonts w:ascii="Marianne" w:hAnsi="Marianne" w:cs="Arial"/>
                <w:b/>
                <w:bCs/>
                <w:sz w:val="20"/>
                <w:szCs w:val="20"/>
              </w:rPr>
              <w:t>1.4</w:t>
            </w:r>
            <w:r w:rsidRPr="006F5D93">
              <w:rPr>
                <w:rFonts w:ascii="Marianne" w:hAnsi="Marianne" w:cs="Arial"/>
                <w:b/>
                <w:bCs/>
                <w:sz w:val="20"/>
                <w:szCs w:val="20"/>
              </w:rPr>
              <w:t xml:space="preserve"> </w:t>
            </w:r>
            <w:r>
              <w:rPr>
                <w:rFonts w:ascii="Marianne" w:hAnsi="Marianne" w:cs="Arial"/>
                <w:b/>
                <w:bCs/>
                <w:sz w:val="20"/>
                <w:szCs w:val="20"/>
              </w:rPr>
              <w:t xml:space="preserve">- </w:t>
            </w:r>
            <w:r w:rsidRPr="00AB22C8">
              <w:rPr>
                <w:rFonts w:ascii="Marianne" w:hAnsi="Marianne" w:cs="Arial"/>
                <w:b/>
                <w:bCs/>
                <w:sz w:val="20"/>
                <w:szCs w:val="20"/>
              </w:rPr>
              <w:t>Décision de France Travail (rubrique réservée à France Travail)</w:t>
            </w:r>
          </w:p>
        </w:tc>
      </w:tr>
    </w:tbl>
    <w:p w14:paraId="75C490B9" w14:textId="77777777" w:rsidR="00AB22C8" w:rsidRDefault="00AB22C8" w:rsidP="00885388">
      <w:pPr>
        <w:rPr>
          <w:rFonts w:ascii="Marianne" w:hAnsi="Marianne" w:cs="Arial"/>
          <w:sz w:val="20"/>
          <w:szCs w:val="20"/>
        </w:rPr>
      </w:pPr>
    </w:p>
    <w:p w14:paraId="40B19E68" w14:textId="77777777" w:rsidR="00AB22C8" w:rsidRPr="00AB22C8" w:rsidRDefault="00AB22C8" w:rsidP="00AB22C8">
      <w:pPr>
        <w:rPr>
          <w:rFonts w:ascii="Marianne" w:hAnsi="Marianne" w:cs="Arial"/>
          <w:sz w:val="20"/>
          <w:szCs w:val="20"/>
        </w:rPr>
      </w:pPr>
      <w:r w:rsidRPr="00AB22C8">
        <w:rPr>
          <w:rFonts w:ascii="Marianne" w:hAnsi="Marianne" w:cs="Arial"/>
          <w:sz w:val="20"/>
          <w:szCs w:val="20"/>
        </w:rPr>
        <w:t xml:space="preserve">L’offre est acceptée en ce qui concerne le ou les lots suivants de la consultation : </w:t>
      </w:r>
    </w:p>
    <w:p w14:paraId="7916DD1C" w14:textId="0BF195F9" w:rsidR="00AB22C8" w:rsidRPr="00AB22C8" w:rsidRDefault="00AB22C8" w:rsidP="00AB22C8">
      <w:pPr>
        <w:rPr>
          <w:rFonts w:ascii="Marianne" w:hAnsi="Marianne" w:cs="Arial"/>
          <w:sz w:val="20"/>
          <w:szCs w:val="20"/>
        </w:rPr>
      </w:pPr>
      <w:r w:rsidRPr="00AB22C8">
        <w:rPr>
          <w:rFonts w:ascii="Marianne" w:hAnsi="Marianne" w:cs="Arial"/>
          <w:sz w:val="20"/>
          <w:szCs w:val="20"/>
        </w:rPr>
        <w:t xml:space="preserve">Lot n° : </w:t>
      </w:r>
    </w:p>
    <w:p w14:paraId="7D2D797F" w14:textId="4E131DE4" w:rsidR="00AB22C8" w:rsidRPr="00AB22C8" w:rsidRDefault="00AB22C8" w:rsidP="00AB22C8">
      <w:pPr>
        <w:rPr>
          <w:rFonts w:ascii="Marianne" w:hAnsi="Marianne" w:cs="Arial"/>
          <w:sz w:val="20"/>
          <w:szCs w:val="20"/>
        </w:rPr>
      </w:pPr>
      <w:r w:rsidRPr="00AB22C8">
        <w:rPr>
          <w:rFonts w:ascii="Marianne" w:hAnsi="Marianne" w:cs="Arial"/>
          <w:sz w:val="20"/>
          <w:szCs w:val="20"/>
        </w:rPr>
        <w:t>Lot n° :</w:t>
      </w:r>
    </w:p>
    <w:p w14:paraId="549B06EE" w14:textId="4E6E82A7" w:rsidR="00AB22C8" w:rsidRPr="00AB22C8" w:rsidRDefault="00AB22C8" w:rsidP="00AB22C8">
      <w:pPr>
        <w:rPr>
          <w:rFonts w:ascii="Marianne" w:hAnsi="Marianne" w:cs="Arial"/>
          <w:sz w:val="20"/>
          <w:szCs w:val="20"/>
        </w:rPr>
      </w:pPr>
      <w:r w:rsidRPr="00AB22C8">
        <w:rPr>
          <w:rFonts w:ascii="Marianne" w:hAnsi="Marianne" w:cs="Arial"/>
          <w:sz w:val="20"/>
          <w:szCs w:val="20"/>
        </w:rPr>
        <w:t>Lot n°</w:t>
      </w:r>
      <w:r>
        <w:rPr>
          <w:rFonts w:ascii="Marianne" w:hAnsi="Marianne" w:cs="Arial"/>
          <w:sz w:val="20"/>
          <w:szCs w:val="20"/>
        </w:rPr>
        <w:t xml:space="preserve"> </w:t>
      </w:r>
      <w:r w:rsidRPr="00AB22C8">
        <w:rPr>
          <w:rFonts w:ascii="Marianne" w:hAnsi="Marianne" w:cs="Arial"/>
          <w:sz w:val="20"/>
          <w:szCs w:val="20"/>
        </w:rPr>
        <w:t>:</w:t>
      </w:r>
    </w:p>
    <w:p w14:paraId="586B38D9" w14:textId="77777777" w:rsidR="00AB22C8" w:rsidRPr="006F5D93" w:rsidRDefault="00AB22C8" w:rsidP="00885388">
      <w:pPr>
        <w:rPr>
          <w:rFonts w:ascii="Marianne" w:hAnsi="Marianne" w:cs="Arial"/>
          <w:sz w:val="20"/>
          <w:szCs w:val="20"/>
        </w:rPr>
      </w:pPr>
    </w:p>
    <w:p w14:paraId="4EB86E6F" w14:textId="77777777" w:rsidR="00A6383A" w:rsidRPr="006F5D93" w:rsidRDefault="00A6383A" w:rsidP="00A6383A">
      <w:pPr>
        <w:rPr>
          <w:rFonts w:ascii="Marianne" w:hAnsi="Marianne" w:cs="Arial"/>
          <w:sz w:val="20"/>
          <w:szCs w:val="20"/>
        </w:rPr>
      </w:pPr>
    </w:p>
    <w:tbl>
      <w:tblPr>
        <w:tblW w:w="9360" w:type="dxa"/>
        <w:tblInd w:w="71" w:type="dxa"/>
        <w:shd w:val="solid" w:color="000080" w:fill="auto"/>
        <w:tblLayout w:type="fixed"/>
        <w:tblCellMar>
          <w:left w:w="71" w:type="dxa"/>
          <w:right w:w="71" w:type="dxa"/>
        </w:tblCellMar>
        <w:tblLook w:val="0000" w:firstRow="0" w:lastRow="0" w:firstColumn="0" w:lastColumn="0" w:noHBand="0" w:noVBand="0"/>
      </w:tblPr>
      <w:tblGrid>
        <w:gridCol w:w="9360"/>
      </w:tblGrid>
      <w:tr w:rsidR="00A6383A" w:rsidRPr="006F5D93" w14:paraId="60521A20" w14:textId="77777777">
        <w:trPr>
          <w:trHeight w:val="364"/>
        </w:trPr>
        <w:tc>
          <w:tcPr>
            <w:tcW w:w="9360" w:type="dxa"/>
            <w:shd w:val="solid" w:color="000080" w:fill="auto"/>
            <w:vAlign w:val="center"/>
          </w:tcPr>
          <w:p w14:paraId="14717996" w14:textId="49E5BEE0" w:rsidR="00A6383A" w:rsidRPr="006F5D93" w:rsidRDefault="00A6383A">
            <w:pPr>
              <w:tabs>
                <w:tab w:val="left" w:pos="-142"/>
                <w:tab w:val="left" w:pos="4111"/>
              </w:tabs>
              <w:jc w:val="both"/>
              <w:rPr>
                <w:rFonts w:ascii="Marianne" w:hAnsi="Marianne" w:cs="Arial"/>
                <w:b/>
                <w:bCs/>
                <w:sz w:val="20"/>
                <w:szCs w:val="20"/>
              </w:rPr>
            </w:pPr>
            <w:r w:rsidRPr="006F5D93">
              <w:rPr>
                <w:rFonts w:ascii="Marianne" w:hAnsi="Marianne" w:cs="Arial"/>
                <w:sz w:val="20"/>
                <w:szCs w:val="20"/>
              </w:rPr>
              <w:br w:type="page"/>
            </w:r>
            <w:r w:rsidRPr="006F5D93">
              <w:rPr>
                <w:rFonts w:ascii="Marianne" w:hAnsi="Marianne" w:cs="Arial"/>
                <w:sz w:val="20"/>
                <w:szCs w:val="20"/>
              </w:rPr>
              <w:br w:type="page"/>
            </w:r>
            <w:r w:rsidRPr="006F5D93">
              <w:rPr>
                <w:rFonts w:ascii="Marianne" w:hAnsi="Marianne" w:cs="Arial"/>
                <w:sz w:val="20"/>
                <w:szCs w:val="20"/>
              </w:rPr>
              <w:br w:type="page"/>
            </w:r>
            <w:r w:rsidRPr="006F5D93">
              <w:rPr>
                <w:rFonts w:ascii="Marianne" w:hAnsi="Marianne" w:cs="Arial"/>
                <w:sz w:val="20"/>
                <w:szCs w:val="20"/>
              </w:rPr>
              <w:br w:type="page"/>
            </w:r>
            <w:r w:rsidR="003046CB">
              <w:rPr>
                <w:rFonts w:ascii="Marianne" w:hAnsi="Marianne" w:cs="Arial"/>
                <w:b/>
                <w:sz w:val="20"/>
                <w:szCs w:val="20"/>
              </w:rPr>
              <w:t>1.</w:t>
            </w:r>
            <w:r w:rsidR="00AB22C8">
              <w:rPr>
                <w:rFonts w:ascii="Marianne" w:hAnsi="Marianne" w:cs="Arial"/>
                <w:b/>
                <w:sz w:val="20"/>
                <w:szCs w:val="20"/>
              </w:rPr>
              <w:t>5</w:t>
            </w:r>
            <w:r w:rsidRPr="006F5D93">
              <w:rPr>
                <w:rFonts w:ascii="Marianne" w:hAnsi="Marianne" w:cs="Arial"/>
                <w:b/>
                <w:bCs/>
                <w:sz w:val="20"/>
                <w:szCs w:val="20"/>
              </w:rPr>
              <w:t xml:space="preserve"> - Notification du marché  </w:t>
            </w:r>
            <w:r w:rsidRPr="006F5D93">
              <w:rPr>
                <w:rFonts w:ascii="Marianne" w:hAnsi="Marianne" w:cs="Arial"/>
                <w:b/>
                <w:bCs/>
                <w:i/>
                <w:sz w:val="14"/>
                <w:szCs w:val="14"/>
              </w:rPr>
              <w:t>(rubrique réservée à France Travail)</w:t>
            </w:r>
          </w:p>
        </w:tc>
      </w:tr>
    </w:tbl>
    <w:p w14:paraId="48C12507" w14:textId="77777777" w:rsidR="00A6383A" w:rsidRPr="0030281B" w:rsidRDefault="00A6383A" w:rsidP="00A6383A">
      <w:pPr>
        <w:rPr>
          <w:rFonts w:asciiTheme="minorHAnsi" w:hAnsiTheme="minorHAnsi" w:cs="Arial"/>
          <w:sz w:val="20"/>
          <w:szCs w:val="20"/>
        </w:rPr>
      </w:pPr>
    </w:p>
    <w:p w14:paraId="668C60BF" w14:textId="77777777" w:rsidR="0030281B" w:rsidRPr="0030281B" w:rsidRDefault="0030281B" w:rsidP="0030281B">
      <w:pPr>
        <w:rPr>
          <w:rFonts w:asciiTheme="minorHAnsi" w:hAnsiTheme="minorHAnsi"/>
          <w:sz w:val="20"/>
          <w:szCs w:val="20"/>
        </w:rPr>
      </w:pPr>
      <w:r w:rsidRPr="0030281B">
        <w:rPr>
          <w:rFonts w:asciiTheme="minorHAnsi" w:hAnsiTheme="minorHAnsi"/>
          <w:sz w:val="20"/>
          <w:szCs w:val="20"/>
        </w:rPr>
        <w:t>Est remise au Titulaire, à titre de notification du marché, une copie du Contrat :</w:t>
      </w:r>
    </w:p>
    <w:p w14:paraId="32686717" w14:textId="77777777" w:rsidR="0030281B" w:rsidRPr="0030281B" w:rsidRDefault="0030281B" w:rsidP="0030281B">
      <w:pPr>
        <w:rPr>
          <w:rFonts w:asciiTheme="minorHAnsi" w:hAnsiTheme="minorHAnsi"/>
          <w:sz w:val="20"/>
          <w:szCs w:val="20"/>
        </w:rPr>
      </w:pPr>
    </w:p>
    <w:p w14:paraId="6A479FD1" w14:textId="77777777" w:rsidR="0030281B" w:rsidRPr="0030281B" w:rsidRDefault="0030281B" w:rsidP="0030281B">
      <w:pPr>
        <w:rPr>
          <w:rFonts w:asciiTheme="minorHAnsi" w:hAnsiTheme="minorHAnsi"/>
          <w:sz w:val="20"/>
          <w:szCs w:val="20"/>
        </w:rPr>
      </w:pPr>
      <w:r w:rsidRPr="0030281B">
        <w:rPr>
          <w:rFonts w:asciiTheme="minorHAnsi" w:hAnsiTheme="minorHAnsi"/>
          <w:sz w:val="20"/>
          <w:szCs w:val="20"/>
        </w:rPr>
        <w:t>Fait à                        le                         </w:t>
      </w:r>
    </w:p>
    <w:p w14:paraId="58CAF32F" w14:textId="77777777" w:rsidR="0030281B" w:rsidRDefault="0030281B" w:rsidP="0030281B">
      <w:pPr>
        <w:rPr>
          <w:rFonts w:asciiTheme="minorHAnsi" w:hAnsiTheme="minorHAnsi"/>
          <w:sz w:val="20"/>
          <w:szCs w:val="20"/>
        </w:rPr>
      </w:pPr>
    </w:p>
    <w:p w14:paraId="2963BBA7" w14:textId="77777777" w:rsidR="0030281B" w:rsidRPr="0030281B" w:rsidRDefault="0030281B" w:rsidP="0030281B">
      <w:pPr>
        <w:rPr>
          <w:rFonts w:asciiTheme="minorHAnsi" w:hAnsiTheme="minorHAnsi"/>
          <w:sz w:val="20"/>
          <w:szCs w:val="20"/>
        </w:rPr>
      </w:pPr>
    </w:p>
    <w:p w14:paraId="7CE03F3E" w14:textId="77777777" w:rsidR="0030281B" w:rsidRPr="0030281B" w:rsidRDefault="0030281B" w:rsidP="0030281B">
      <w:pPr>
        <w:rPr>
          <w:rFonts w:asciiTheme="minorHAnsi" w:hAnsiTheme="minorHAnsi"/>
          <w:sz w:val="20"/>
          <w:szCs w:val="20"/>
        </w:rPr>
      </w:pPr>
      <w:r w:rsidRPr="0030281B">
        <w:rPr>
          <w:rFonts w:asciiTheme="minorHAnsi" w:hAnsiTheme="minorHAnsi"/>
          <w:sz w:val="20"/>
          <w:szCs w:val="20"/>
        </w:rPr>
        <w:t xml:space="preserve">Signature du représentant du Titulaire : </w:t>
      </w:r>
    </w:p>
    <w:p w14:paraId="41E72050" w14:textId="77777777" w:rsidR="0030281B" w:rsidRPr="0030281B" w:rsidRDefault="0030281B" w:rsidP="0030281B">
      <w:pPr>
        <w:rPr>
          <w:rFonts w:asciiTheme="minorHAnsi" w:hAnsiTheme="minorHAnsi"/>
          <w:sz w:val="20"/>
          <w:szCs w:val="20"/>
        </w:rPr>
      </w:pPr>
    </w:p>
    <w:tbl>
      <w:tblPr>
        <w:tblW w:w="9648" w:type="dxa"/>
        <w:tblLook w:val="01E0" w:firstRow="1" w:lastRow="1" w:firstColumn="1" w:lastColumn="1" w:noHBand="0" w:noVBand="0"/>
      </w:tblPr>
      <w:tblGrid>
        <w:gridCol w:w="534"/>
        <w:gridCol w:w="9072"/>
        <w:gridCol w:w="42"/>
      </w:tblGrid>
      <w:tr w:rsidR="0030281B" w:rsidRPr="0030281B" w14:paraId="533FE280" w14:textId="77777777" w:rsidTr="004B510F">
        <w:tc>
          <w:tcPr>
            <w:tcW w:w="534" w:type="dxa"/>
          </w:tcPr>
          <w:p w14:paraId="5ACF8164" w14:textId="7B25E16E" w:rsidR="0030281B" w:rsidRPr="0030281B" w:rsidRDefault="00574AEA" w:rsidP="004B510F">
            <w:pPr>
              <w:pStyle w:val="En-tte"/>
              <w:tabs>
                <w:tab w:val="clear" w:pos="4536"/>
                <w:tab w:val="clear" w:pos="9072"/>
              </w:tabs>
              <w:rPr>
                <w:rFonts w:asciiTheme="minorHAnsi" w:hAnsiTheme="minorHAnsi"/>
                <w:sz w:val="20"/>
                <w:szCs w:val="20"/>
              </w:rPr>
            </w:pPr>
            <w:r w:rsidRPr="002B1F74">
              <w:rPr>
                <w:rFonts w:ascii="Wingdings 2" w:eastAsia="Wingdings 2" w:hAnsi="Wingdings 2" w:cs="Wingdings 2"/>
              </w:rPr>
              <w:t>£</w:t>
            </w:r>
          </w:p>
        </w:tc>
        <w:tc>
          <w:tcPr>
            <w:tcW w:w="9114" w:type="dxa"/>
            <w:gridSpan w:val="2"/>
          </w:tcPr>
          <w:p w14:paraId="65A3BB7B" w14:textId="77777777" w:rsidR="0030281B" w:rsidRPr="0030281B" w:rsidRDefault="0030281B" w:rsidP="004B510F">
            <w:pPr>
              <w:rPr>
                <w:rFonts w:asciiTheme="minorHAnsi" w:hAnsiTheme="minorHAnsi"/>
                <w:sz w:val="20"/>
                <w:szCs w:val="20"/>
              </w:rPr>
            </w:pPr>
            <w:r w:rsidRPr="0030281B">
              <w:rPr>
                <w:rFonts w:asciiTheme="minorHAnsi" w:hAnsiTheme="minorHAnsi"/>
                <w:sz w:val="20"/>
                <w:szCs w:val="20"/>
              </w:rPr>
              <w:t>par courrier recommandé avec avis de réception postale</w:t>
            </w:r>
          </w:p>
          <w:p w14:paraId="4208174B" w14:textId="77777777" w:rsidR="00046E73" w:rsidRDefault="00046E73" w:rsidP="004B510F">
            <w:pPr>
              <w:rPr>
                <w:rFonts w:asciiTheme="minorHAnsi" w:hAnsiTheme="minorHAnsi"/>
                <w:sz w:val="14"/>
                <w:szCs w:val="14"/>
              </w:rPr>
            </w:pPr>
          </w:p>
          <w:p w14:paraId="06460E80" w14:textId="2CBF4D60" w:rsidR="00574AEA" w:rsidRPr="00046E73" w:rsidRDefault="0030281B" w:rsidP="004B510F">
            <w:pPr>
              <w:rPr>
                <w:rFonts w:asciiTheme="minorHAnsi" w:hAnsiTheme="minorHAnsi"/>
                <w:sz w:val="14"/>
                <w:szCs w:val="14"/>
              </w:rPr>
            </w:pPr>
            <w:r w:rsidRPr="00046E73">
              <w:rPr>
                <w:rFonts w:asciiTheme="minorHAnsi" w:hAnsiTheme="minorHAnsi"/>
                <w:sz w:val="14"/>
                <w:szCs w:val="14"/>
              </w:rPr>
              <w:t>Agrafer sur cette page l’avis de réception postale.</w:t>
            </w:r>
          </w:p>
          <w:p w14:paraId="555C5BF0" w14:textId="312C29A3" w:rsidR="0030281B" w:rsidRPr="0030281B" w:rsidRDefault="0030281B" w:rsidP="004B510F">
            <w:pPr>
              <w:rPr>
                <w:rFonts w:asciiTheme="minorHAnsi" w:hAnsiTheme="minorHAnsi"/>
                <w:sz w:val="20"/>
                <w:szCs w:val="20"/>
              </w:rPr>
            </w:pPr>
            <w:r w:rsidRPr="0030281B">
              <w:rPr>
                <w:rFonts w:asciiTheme="minorHAnsi" w:hAnsiTheme="minorHAnsi"/>
                <w:sz w:val="20"/>
                <w:szCs w:val="20"/>
              </w:rPr>
              <w:t xml:space="preserve"> </w:t>
            </w:r>
          </w:p>
        </w:tc>
      </w:tr>
      <w:tr w:rsidR="0030281B" w:rsidRPr="0030281B" w14:paraId="38F41F66" w14:textId="77777777" w:rsidTr="004B510F">
        <w:trPr>
          <w:gridAfter w:val="1"/>
          <w:wAfter w:w="42" w:type="dxa"/>
        </w:trPr>
        <w:tc>
          <w:tcPr>
            <w:tcW w:w="534" w:type="dxa"/>
            <w:hideMark/>
          </w:tcPr>
          <w:p w14:paraId="54E119F2" w14:textId="3DD79E31" w:rsidR="0030281B" w:rsidRPr="0030281B" w:rsidRDefault="00574AEA" w:rsidP="004B510F">
            <w:pPr>
              <w:pStyle w:val="En-tte"/>
              <w:tabs>
                <w:tab w:val="left" w:pos="708"/>
              </w:tabs>
              <w:rPr>
                <w:rFonts w:asciiTheme="minorHAnsi" w:hAnsiTheme="minorHAnsi"/>
                <w:sz w:val="20"/>
                <w:szCs w:val="20"/>
              </w:rPr>
            </w:pPr>
            <w:r w:rsidRPr="002B1F74">
              <w:rPr>
                <w:rFonts w:ascii="Wingdings 2" w:eastAsia="Wingdings 2" w:hAnsi="Wingdings 2" w:cs="Wingdings 2"/>
              </w:rPr>
              <w:t>£</w:t>
            </w:r>
          </w:p>
        </w:tc>
        <w:tc>
          <w:tcPr>
            <w:tcW w:w="9072" w:type="dxa"/>
          </w:tcPr>
          <w:p w14:paraId="5AAD43C3" w14:textId="77777777" w:rsidR="0030281B" w:rsidRPr="0030281B" w:rsidRDefault="0030281B" w:rsidP="004B510F">
            <w:pPr>
              <w:rPr>
                <w:rFonts w:asciiTheme="minorHAnsi" w:hAnsiTheme="minorHAnsi"/>
                <w:sz w:val="20"/>
                <w:szCs w:val="20"/>
              </w:rPr>
            </w:pPr>
            <w:r w:rsidRPr="0030281B">
              <w:rPr>
                <w:rFonts w:asciiTheme="minorHAnsi" w:hAnsiTheme="minorHAnsi"/>
                <w:sz w:val="20"/>
                <w:szCs w:val="20"/>
              </w:rPr>
              <w:t xml:space="preserve">par envoi </w:t>
            </w:r>
            <w:r w:rsidRPr="0030281B">
              <w:rPr>
                <w:rFonts w:asciiTheme="minorHAnsi" w:hAnsiTheme="minorHAnsi"/>
                <w:i/>
                <w:sz w:val="20"/>
                <w:szCs w:val="20"/>
              </w:rPr>
              <w:t xml:space="preserve">via </w:t>
            </w:r>
            <w:r w:rsidRPr="0030281B">
              <w:rPr>
                <w:rFonts w:asciiTheme="minorHAnsi" w:hAnsiTheme="minorHAnsi"/>
                <w:sz w:val="20"/>
                <w:szCs w:val="20"/>
              </w:rPr>
              <w:t>la plateforme de dématérialisation dont le Titulaire accuse réception</w:t>
            </w:r>
          </w:p>
          <w:p w14:paraId="51B8C897" w14:textId="773D6BF2" w:rsidR="0030281B" w:rsidRPr="00D54664" w:rsidRDefault="0030281B" w:rsidP="004B510F">
            <w:pPr>
              <w:rPr>
                <w:rFonts w:asciiTheme="minorHAnsi" w:hAnsiTheme="minorHAnsi"/>
                <w:sz w:val="14"/>
                <w:szCs w:val="14"/>
              </w:rPr>
            </w:pPr>
            <w:r w:rsidRPr="00046E73">
              <w:rPr>
                <w:rFonts w:asciiTheme="minorHAnsi" w:hAnsiTheme="minorHAnsi"/>
                <w:sz w:val="14"/>
                <w:szCs w:val="14"/>
              </w:rPr>
              <w:t xml:space="preserve">Joindre sur cette page l’avis de réception dématérialisé. </w:t>
            </w:r>
          </w:p>
        </w:tc>
      </w:tr>
    </w:tbl>
    <w:sdt>
      <w:sdtPr>
        <w:rPr>
          <w:rFonts w:ascii="Times New Roman" w:eastAsia="Times New Roman" w:hAnsi="Times New Roman"/>
          <w:b w:val="0"/>
          <w:caps w:val="0"/>
          <w:lang w:eastAsia="fr-FR"/>
        </w:rPr>
        <w:id w:val="-740951752"/>
        <w:docPartObj>
          <w:docPartGallery w:val="Table of Contents"/>
          <w:docPartUnique/>
        </w:docPartObj>
      </w:sdtPr>
      <w:sdtEndPr>
        <w:rPr>
          <w:bCs/>
        </w:rPr>
      </w:sdtEndPr>
      <w:sdtContent>
        <w:p w14:paraId="174CE548" w14:textId="022AD88C" w:rsidR="00644D4E" w:rsidRPr="00F22828" w:rsidRDefault="00F22828" w:rsidP="00D54664">
          <w:pPr>
            <w:pStyle w:val="Titre10"/>
            <w:shd w:val="clear" w:color="auto" w:fill="auto"/>
            <w:spacing w:before="0" w:after="0"/>
            <w:jc w:val="left"/>
          </w:pPr>
          <w:r w:rsidRPr="00F22828">
            <w:t>Sommaire</w:t>
          </w:r>
        </w:p>
        <w:p w14:paraId="53E7DB16" w14:textId="5127CA14" w:rsidR="001A2059" w:rsidRDefault="00644D4E">
          <w:pPr>
            <w:pStyle w:val="TM1"/>
            <w:tabs>
              <w:tab w:val="right" w:leader="dot" w:pos="9344"/>
            </w:tabs>
            <w:rPr>
              <w:rFonts w:asciiTheme="minorHAnsi" w:eastAsiaTheme="minorEastAsia" w:hAnsiTheme="minorHAnsi" w:cstheme="minorBidi"/>
              <w:noProof/>
              <w:kern w:val="2"/>
              <w14:ligatures w14:val="standardContextual"/>
            </w:rPr>
          </w:pPr>
          <w:r w:rsidRPr="00F22828">
            <w:rPr>
              <w:sz w:val="20"/>
              <w:szCs w:val="20"/>
            </w:rPr>
            <w:fldChar w:fldCharType="begin"/>
          </w:r>
          <w:r w:rsidRPr="00F22828">
            <w:rPr>
              <w:sz w:val="20"/>
              <w:szCs w:val="20"/>
            </w:rPr>
            <w:instrText xml:space="preserve"> TOC \o "1-3" \h \z \u </w:instrText>
          </w:r>
          <w:r w:rsidRPr="00F22828">
            <w:rPr>
              <w:sz w:val="20"/>
              <w:szCs w:val="20"/>
            </w:rPr>
            <w:fldChar w:fldCharType="separate"/>
          </w:r>
          <w:hyperlink w:anchor="_Toc226904367" w:history="1">
            <w:r w:rsidR="001A2059" w:rsidRPr="00FB1C2F">
              <w:rPr>
                <w:rStyle w:val="Lienhypertexte"/>
                <w:rFonts w:ascii="Marianne" w:hAnsi="Marianne" w:cs="Arial"/>
                <w:b/>
                <w:noProof/>
              </w:rPr>
              <w:t>I. -  OBJET DU MARCHE</w:t>
            </w:r>
            <w:r w:rsidR="001A2059">
              <w:rPr>
                <w:noProof/>
                <w:webHidden/>
              </w:rPr>
              <w:tab/>
            </w:r>
            <w:r w:rsidR="001A2059">
              <w:rPr>
                <w:noProof/>
                <w:webHidden/>
              </w:rPr>
              <w:fldChar w:fldCharType="begin"/>
            </w:r>
            <w:r w:rsidR="001A2059">
              <w:rPr>
                <w:noProof/>
                <w:webHidden/>
              </w:rPr>
              <w:instrText xml:space="preserve"> PAGEREF _Toc226904367 \h </w:instrText>
            </w:r>
            <w:r w:rsidR="001A2059">
              <w:rPr>
                <w:noProof/>
                <w:webHidden/>
              </w:rPr>
            </w:r>
            <w:r w:rsidR="001A2059">
              <w:rPr>
                <w:noProof/>
                <w:webHidden/>
              </w:rPr>
              <w:fldChar w:fldCharType="separate"/>
            </w:r>
            <w:r w:rsidR="001A2059">
              <w:rPr>
                <w:noProof/>
                <w:webHidden/>
              </w:rPr>
              <w:t>5</w:t>
            </w:r>
            <w:r w:rsidR="001A2059">
              <w:rPr>
                <w:noProof/>
                <w:webHidden/>
              </w:rPr>
              <w:fldChar w:fldCharType="end"/>
            </w:r>
          </w:hyperlink>
        </w:p>
        <w:p w14:paraId="00CCB369" w14:textId="1942C2A8" w:rsidR="001A2059" w:rsidRDefault="001A2059">
          <w:pPr>
            <w:pStyle w:val="TM1"/>
            <w:tabs>
              <w:tab w:val="right" w:leader="dot" w:pos="9344"/>
            </w:tabs>
            <w:rPr>
              <w:rFonts w:asciiTheme="minorHAnsi" w:eastAsiaTheme="minorEastAsia" w:hAnsiTheme="minorHAnsi" w:cstheme="minorBidi"/>
              <w:noProof/>
              <w:kern w:val="2"/>
              <w14:ligatures w14:val="standardContextual"/>
            </w:rPr>
          </w:pPr>
          <w:hyperlink w:anchor="_Toc226904368" w:history="1">
            <w:r w:rsidRPr="00FB1C2F">
              <w:rPr>
                <w:rStyle w:val="Lienhypertexte"/>
                <w:rFonts w:ascii="Marianne" w:hAnsi="Marianne" w:cs="Arial"/>
                <w:b/>
                <w:noProof/>
              </w:rPr>
              <w:t>II. -  FORME ET QUANTITES DU MARCHE</w:t>
            </w:r>
            <w:r>
              <w:rPr>
                <w:noProof/>
                <w:webHidden/>
              </w:rPr>
              <w:tab/>
            </w:r>
            <w:r>
              <w:rPr>
                <w:noProof/>
                <w:webHidden/>
              </w:rPr>
              <w:fldChar w:fldCharType="begin"/>
            </w:r>
            <w:r>
              <w:rPr>
                <w:noProof/>
                <w:webHidden/>
              </w:rPr>
              <w:instrText xml:space="preserve"> PAGEREF _Toc226904368 \h </w:instrText>
            </w:r>
            <w:r>
              <w:rPr>
                <w:noProof/>
                <w:webHidden/>
              </w:rPr>
            </w:r>
            <w:r>
              <w:rPr>
                <w:noProof/>
                <w:webHidden/>
              </w:rPr>
              <w:fldChar w:fldCharType="separate"/>
            </w:r>
            <w:r>
              <w:rPr>
                <w:noProof/>
                <w:webHidden/>
              </w:rPr>
              <w:t>5</w:t>
            </w:r>
            <w:r>
              <w:rPr>
                <w:noProof/>
                <w:webHidden/>
              </w:rPr>
              <w:fldChar w:fldCharType="end"/>
            </w:r>
          </w:hyperlink>
        </w:p>
        <w:p w14:paraId="480B8382" w14:textId="72CA0A47" w:rsidR="001A2059" w:rsidRDefault="001A2059">
          <w:pPr>
            <w:pStyle w:val="TM1"/>
            <w:tabs>
              <w:tab w:val="right" w:leader="dot" w:pos="9344"/>
            </w:tabs>
            <w:rPr>
              <w:rFonts w:asciiTheme="minorHAnsi" w:eastAsiaTheme="minorEastAsia" w:hAnsiTheme="minorHAnsi" w:cstheme="minorBidi"/>
              <w:noProof/>
              <w:kern w:val="2"/>
              <w14:ligatures w14:val="standardContextual"/>
            </w:rPr>
          </w:pPr>
          <w:hyperlink w:anchor="_Toc226904369" w:history="1">
            <w:r w:rsidRPr="00FB1C2F">
              <w:rPr>
                <w:rStyle w:val="Lienhypertexte"/>
                <w:rFonts w:ascii="Marianne" w:hAnsi="Marianne" w:cs="Arial"/>
                <w:b/>
                <w:caps/>
                <w:noProof/>
              </w:rPr>
              <w:t>III. -  DUREE DU MARCHE</w:t>
            </w:r>
            <w:r>
              <w:rPr>
                <w:noProof/>
                <w:webHidden/>
              </w:rPr>
              <w:tab/>
            </w:r>
            <w:r>
              <w:rPr>
                <w:noProof/>
                <w:webHidden/>
              </w:rPr>
              <w:fldChar w:fldCharType="begin"/>
            </w:r>
            <w:r>
              <w:rPr>
                <w:noProof/>
                <w:webHidden/>
              </w:rPr>
              <w:instrText xml:space="preserve"> PAGEREF _Toc226904369 \h </w:instrText>
            </w:r>
            <w:r>
              <w:rPr>
                <w:noProof/>
                <w:webHidden/>
              </w:rPr>
            </w:r>
            <w:r>
              <w:rPr>
                <w:noProof/>
                <w:webHidden/>
              </w:rPr>
              <w:fldChar w:fldCharType="separate"/>
            </w:r>
            <w:r>
              <w:rPr>
                <w:noProof/>
                <w:webHidden/>
              </w:rPr>
              <w:t>5</w:t>
            </w:r>
            <w:r>
              <w:rPr>
                <w:noProof/>
                <w:webHidden/>
              </w:rPr>
              <w:fldChar w:fldCharType="end"/>
            </w:r>
          </w:hyperlink>
        </w:p>
        <w:p w14:paraId="7CC0ED30" w14:textId="31C8FE5F" w:rsidR="001A2059" w:rsidRDefault="001A2059">
          <w:pPr>
            <w:pStyle w:val="TM1"/>
            <w:tabs>
              <w:tab w:val="right" w:leader="dot" w:pos="9344"/>
            </w:tabs>
            <w:rPr>
              <w:rFonts w:asciiTheme="minorHAnsi" w:eastAsiaTheme="minorEastAsia" w:hAnsiTheme="minorHAnsi" w:cstheme="minorBidi"/>
              <w:noProof/>
              <w:kern w:val="2"/>
              <w14:ligatures w14:val="standardContextual"/>
            </w:rPr>
          </w:pPr>
          <w:hyperlink w:anchor="_Toc226904370" w:history="1">
            <w:r w:rsidRPr="00FB1C2F">
              <w:rPr>
                <w:rStyle w:val="Lienhypertexte"/>
                <w:rFonts w:ascii="Marianne" w:hAnsi="Marianne" w:cs="Arial"/>
                <w:b/>
                <w:caps/>
                <w:noProof/>
              </w:rPr>
              <w:t>IV. -  PIECES CONSTITUTIVES DU MARCHE</w:t>
            </w:r>
            <w:r>
              <w:rPr>
                <w:noProof/>
                <w:webHidden/>
              </w:rPr>
              <w:tab/>
            </w:r>
            <w:r>
              <w:rPr>
                <w:noProof/>
                <w:webHidden/>
              </w:rPr>
              <w:fldChar w:fldCharType="begin"/>
            </w:r>
            <w:r>
              <w:rPr>
                <w:noProof/>
                <w:webHidden/>
              </w:rPr>
              <w:instrText xml:space="preserve"> PAGEREF _Toc226904370 \h </w:instrText>
            </w:r>
            <w:r>
              <w:rPr>
                <w:noProof/>
                <w:webHidden/>
              </w:rPr>
            </w:r>
            <w:r>
              <w:rPr>
                <w:noProof/>
                <w:webHidden/>
              </w:rPr>
              <w:fldChar w:fldCharType="separate"/>
            </w:r>
            <w:r>
              <w:rPr>
                <w:noProof/>
                <w:webHidden/>
              </w:rPr>
              <w:t>5</w:t>
            </w:r>
            <w:r>
              <w:rPr>
                <w:noProof/>
                <w:webHidden/>
              </w:rPr>
              <w:fldChar w:fldCharType="end"/>
            </w:r>
          </w:hyperlink>
        </w:p>
        <w:p w14:paraId="10584360" w14:textId="74ECA17A" w:rsidR="001A2059" w:rsidRDefault="001A2059">
          <w:pPr>
            <w:pStyle w:val="TM1"/>
            <w:tabs>
              <w:tab w:val="right" w:leader="dot" w:pos="9344"/>
            </w:tabs>
            <w:rPr>
              <w:rFonts w:asciiTheme="minorHAnsi" w:eastAsiaTheme="minorEastAsia" w:hAnsiTheme="minorHAnsi" w:cstheme="minorBidi"/>
              <w:noProof/>
              <w:kern w:val="2"/>
              <w14:ligatures w14:val="standardContextual"/>
            </w:rPr>
          </w:pPr>
          <w:hyperlink w:anchor="_Toc226904371" w:history="1">
            <w:r w:rsidRPr="00FB1C2F">
              <w:rPr>
                <w:rStyle w:val="Lienhypertexte"/>
                <w:rFonts w:ascii="Marianne" w:hAnsi="Marianne" w:cs="Arial"/>
                <w:b/>
                <w:caps/>
                <w:noProof/>
              </w:rPr>
              <w:t>V. -  MODALITES D’EXECUTION DU MARCHE</w:t>
            </w:r>
            <w:r>
              <w:rPr>
                <w:noProof/>
                <w:webHidden/>
              </w:rPr>
              <w:tab/>
            </w:r>
            <w:r>
              <w:rPr>
                <w:noProof/>
                <w:webHidden/>
              </w:rPr>
              <w:fldChar w:fldCharType="begin"/>
            </w:r>
            <w:r>
              <w:rPr>
                <w:noProof/>
                <w:webHidden/>
              </w:rPr>
              <w:instrText xml:space="preserve"> PAGEREF _Toc226904371 \h </w:instrText>
            </w:r>
            <w:r>
              <w:rPr>
                <w:noProof/>
                <w:webHidden/>
              </w:rPr>
            </w:r>
            <w:r>
              <w:rPr>
                <w:noProof/>
                <w:webHidden/>
              </w:rPr>
              <w:fldChar w:fldCharType="separate"/>
            </w:r>
            <w:r>
              <w:rPr>
                <w:noProof/>
                <w:webHidden/>
              </w:rPr>
              <w:t>6</w:t>
            </w:r>
            <w:r>
              <w:rPr>
                <w:noProof/>
                <w:webHidden/>
              </w:rPr>
              <w:fldChar w:fldCharType="end"/>
            </w:r>
          </w:hyperlink>
        </w:p>
        <w:p w14:paraId="251D73F2" w14:textId="393D1E5B" w:rsidR="001A2059" w:rsidRDefault="001A2059">
          <w:pPr>
            <w:pStyle w:val="TM2"/>
            <w:tabs>
              <w:tab w:val="right" w:leader="dot" w:pos="9344"/>
            </w:tabs>
            <w:rPr>
              <w:rFonts w:asciiTheme="minorHAnsi" w:eastAsiaTheme="minorEastAsia" w:hAnsiTheme="minorHAnsi" w:cstheme="minorBidi"/>
              <w:noProof/>
              <w:kern w:val="2"/>
              <w14:ligatures w14:val="standardContextual"/>
            </w:rPr>
          </w:pPr>
          <w:hyperlink w:anchor="_Toc226904372" w:history="1">
            <w:r w:rsidRPr="00FB1C2F">
              <w:rPr>
                <w:rStyle w:val="Lienhypertexte"/>
                <w:rFonts w:ascii="Marianne" w:hAnsi="Marianne" w:cs="Arial"/>
                <w:b/>
                <w:bCs/>
                <w:noProof/>
              </w:rPr>
              <w:t>V.1 -  Modalités d’émission des commandes</w:t>
            </w:r>
            <w:r>
              <w:rPr>
                <w:noProof/>
                <w:webHidden/>
              </w:rPr>
              <w:tab/>
            </w:r>
            <w:r>
              <w:rPr>
                <w:noProof/>
                <w:webHidden/>
              </w:rPr>
              <w:fldChar w:fldCharType="begin"/>
            </w:r>
            <w:r>
              <w:rPr>
                <w:noProof/>
                <w:webHidden/>
              </w:rPr>
              <w:instrText xml:space="preserve"> PAGEREF _Toc226904372 \h </w:instrText>
            </w:r>
            <w:r>
              <w:rPr>
                <w:noProof/>
                <w:webHidden/>
              </w:rPr>
            </w:r>
            <w:r>
              <w:rPr>
                <w:noProof/>
                <w:webHidden/>
              </w:rPr>
              <w:fldChar w:fldCharType="separate"/>
            </w:r>
            <w:r>
              <w:rPr>
                <w:noProof/>
                <w:webHidden/>
              </w:rPr>
              <w:t>6</w:t>
            </w:r>
            <w:r>
              <w:rPr>
                <w:noProof/>
                <w:webHidden/>
              </w:rPr>
              <w:fldChar w:fldCharType="end"/>
            </w:r>
          </w:hyperlink>
        </w:p>
        <w:p w14:paraId="75F5DBFC" w14:textId="549B0040" w:rsidR="001A2059" w:rsidRDefault="001A2059">
          <w:pPr>
            <w:pStyle w:val="TM2"/>
            <w:tabs>
              <w:tab w:val="right" w:leader="dot" w:pos="9344"/>
            </w:tabs>
            <w:rPr>
              <w:rFonts w:asciiTheme="minorHAnsi" w:eastAsiaTheme="minorEastAsia" w:hAnsiTheme="minorHAnsi" w:cstheme="minorBidi"/>
              <w:noProof/>
              <w:kern w:val="2"/>
              <w14:ligatures w14:val="standardContextual"/>
            </w:rPr>
          </w:pPr>
          <w:hyperlink w:anchor="_Toc226904373" w:history="1">
            <w:r w:rsidRPr="00FB1C2F">
              <w:rPr>
                <w:rStyle w:val="Lienhypertexte"/>
                <w:rFonts w:ascii="Marianne" w:hAnsi="Marianne" w:cs="Arial"/>
                <w:b/>
                <w:bCs/>
                <w:noProof/>
              </w:rPr>
              <w:t>V.2. -  Personnels affectés à l’exécution des prestations</w:t>
            </w:r>
            <w:r>
              <w:rPr>
                <w:noProof/>
                <w:webHidden/>
              </w:rPr>
              <w:tab/>
            </w:r>
            <w:r>
              <w:rPr>
                <w:noProof/>
                <w:webHidden/>
              </w:rPr>
              <w:fldChar w:fldCharType="begin"/>
            </w:r>
            <w:r>
              <w:rPr>
                <w:noProof/>
                <w:webHidden/>
              </w:rPr>
              <w:instrText xml:space="preserve"> PAGEREF _Toc226904373 \h </w:instrText>
            </w:r>
            <w:r>
              <w:rPr>
                <w:noProof/>
                <w:webHidden/>
              </w:rPr>
            </w:r>
            <w:r>
              <w:rPr>
                <w:noProof/>
                <w:webHidden/>
              </w:rPr>
              <w:fldChar w:fldCharType="separate"/>
            </w:r>
            <w:r>
              <w:rPr>
                <w:noProof/>
                <w:webHidden/>
              </w:rPr>
              <w:t>7</w:t>
            </w:r>
            <w:r>
              <w:rPr>
                <w:noProof/>
                <w:webHidden/>
              </w:rPr>
              <w:fldChar w:fldCharType="end"/>
            </w:r>
          </w:hyperlink>
        </w:p>
        <w:p w14:paraId="740540EA" w14:textId="26ACEEA1" w:rsidR="001A2059" w:rsidRDefault="001A2059">
          <w:pPr>
            <w:pStyle w:val="TM2"/>
            <w:tabs>
              <w:tab w:val="right" w:leader="dot" w:pos="9344"/>
            </w:tabs>
            <w:rPr>
              <w:rFonts w:asciiTheme="minorHAnsi" w:eastAsiaTheme="minorEastAsia" w:hAnsiTheme="minorHAnsi" w:cstheme="minorBidi"/>
              <w:noProof/>
              <w:kern w:val="2"/>
              <w14:ligatures w14:val="standardContextual"/>
            </w:rPr>
          </w:pPr>
          <w:hyperlink w:anchor="_Toc226904374" w:history="1">
            <w:r w:rsidRPr="00FB1C2F">
              <w:rPr>
                <w:rStyle w:val="Lienhypertexte"/>
                <w:rFonts w:ascii="Marianne" w:hAnsi="Marianne" w:cs="Arial"/>
                <w:b/>
                <w:bCs/>
                <w:noProof/>
              </w:rPr>
              <w:t>V.3. -  Détention des autorisations et agréments</w:t>
            </w:r>
            <w:r>
              <w:rPr>
                <w:noProof/>
                <w:webHidden/>
              </w:rPr>
              <w:tab/>
            </w:r>
            <w:r>
              <w:rPr>
                <w:noProof/>
                <w:webHidden/>
              </w:rPr>
              <w:fldChar w:fldCharType="begin"/>
            </w:r>
            <w:r>
              <w:rPr>
                <w:noProof/>
                <w:webHidden/>
              </w:rPr>
              <w:instrText xml:space="preserve"> PAGEREF _Toc226904374 \h </w:instrText>
            </w:r>
            <w:r>
              <w:rPr>
                <w:noProof/>
                <w:webHidden/>
              </w:rPr>
            </w:r>
            <w:r>
              <w:rPr>
                <w:noProof/>
                <w:webHidden/>
              </w:rPr>
              <w:fldChar w:fldCharType="separate"/>
            </w:r>
            <w:r>
              <w:rPr>
                <w:noProof/>
                <w:webHidden/>
              </w:rPr>
              <w:t>7</w:t>
            </w:r>
            <w:r>
              <w:rPr>
                <w:noProof/>
                <w:webHidden/>
              </w:rPr>
              <w:fldChar w:fldCharType="end"/>
            </w:r>
          </w:hyperlink>
        </w:p>
        <w:p w14:paraId="08984048" w14:textId="0CC2BEFD" w:rsidR="001A2059" w:rsidRDefault="001A2059">
          <w:pPr>
            <w:pStyle w:val="TM2"/>
            <w:tabs>
              <w:tab w:val="right" w:leader="dot" w:pos="9344"/>
            </w:tabs>
            <w:rPr>
              <w:rFonts w:asciiTheme="minorHAnsi" w:eastAsiaTheme="minorEastAsia" w:hAnsiTheme="minorHAnsi" w:cstheme="minorBidi"/>
              <w:noProof/>
              <w:kern w:val="2"/>
              <w14:ligatures w14:val="standardContextual"/>
            </w:rPr>
          </w:pPr>
          <w:hyperlink w:anchor="_Toc226904375" w:history="1">
            <w:r w:rsidRPr="00FB1C2F">
              <w:rPr>
                <w:rStyle w:val="Lienhypertexte"/>
                <w:rFonts w:ascii="Marianne" w:hAnsi="Marianne" w:cs="Arial"/>
                <w:b/>
                <w:bCs/>
                <w:noProof/>
              </w:rPr>
              <w:t>V.4. -  Engagement d’insertion sociale</w:t>
            </w:r>
            <w:r>
              <w:rPr>
                <w:noProof/>
                <w:webHidden/>
              </w:rPr>
              <w:tab/>
            </w:r>
            <w:r>
              <w:rPr>
                <w:noProof/>
                <w:webHidden/>
              </w:rPr>
              <w:fldChar w:fldCharType="begin"/>
            </w:r>
            <w:r>
              <w:rPr>
                <w:noProof/>
                <w:webHidden/>
              </w:rPr>
              <w:instrText xml:space="preserve"> PAGEREF _Toc226904375 \h </w:instrText>
            </w:r>
            <w:r>
              <w:rPr>
                <w:noProof/>
                <w:webHidden/>
              </w:rPr>
            </w:r>
            <w:r>
              <w:rPr>
                <w:noProof/>
                <w:webHidden/>
              </w:rPr>
              <w:fldChar w:fldCharType="separate"/>
            </w:r>
            <w:r>
              <w:rPr>
                <w:noProof/>
                <w:webHidden/>
              </w:rPr>
              <w:t>8</w:t>
            </w:r>
            <w:r>
              <w:rPr>
                <w:noProof/>
                <w:webHidden/>
              </w:rPr>
              <w:fldChar w:fldCharType="end"/>
            </w:r>
          </w:hyperlink>
        </w:p>
        <w:p w14:paraId="53E6B397" w14:textId="0E36106A" w:rsidR="001A2059" w:rsidRDefault="001A2059">
          <w:pPr>
            <w:pStyle w:val="TM2"/>
            <w:tabs>
              <w:tab w:val="right" w:leader="dot" w:pos="9344"/>
            </w:tabs>
            <w:rPr>
              <w:rFonts w:asciiTheme="minorHAnsi" w:eastAsiaTheme="minorEastAsia" w:hAnsiTheme="minorHAnsi" w:cstheme="minorBidi"/>
              <w:noProof/>
              <w:kern w:val="2"/>
              <w14:ligatures w14:val="standardContextual"/>
            </w:rPr>
          </w:pPr>
          <w:hyperlink w:anchor="_Toc226904376" w:history="1">
            <w:r w:rsidRPr="00FB1C2F">
              <w:rPr>
                <w:rStyle w:val="Lienhypertexte"/>
                <w:rFonts w:ascii="Marianne" w:hAnsi="Marianne" w:cs="Arial"/>
                <w:b/>
                <w:bCs/>
                <w:noProof/>
              </w:rPr>
              <w:t>V.5. -  Plan de progrès</w:t>
            </w:r>
            <w:r>
              <w:rPr>
                <w:noProof/>
                <w:webHidden/>
              </w:rPr>
              <w:tab/>
            </w:r>
            <w:r>
              <w:rPr>
                <w:noProof/>
                <w:webHidden/>
              </w:rPr>
              <w:fldChar w:fldCharType="begin"/>
            </w:r>
            <w:r>
              <w:rPr>
                <w:noProof/>
                <w:webHidden/>
              </w:rPr>
              <w:instrText xml:space="preserve"> PAGEREF _Toc226904376 \h </w:instrText>
            </w:r>
            <w:r>
              <w:rPr>
                <w:noProof/>
                <w:webHidden/>
              </w:rPr>
            </w:r>
            <w:r>
              <w:rPr>
                <w:noProof/>
                <w:webHidden/>
              </w:rPr>
              <w:fldChar w:fldCharType="separate"/>
            </w:r>
            <w:r>
              <w:rPr>
                <w:noProof/>
                <w:webHidden/>
              </w:rPr>
              <w:t>9</w:t>
            </w:r>
            <w:r>
              <w:rPr>
                <w:noProof/>
                <w:webHidden/>
              </w:rPr>
              <w:fldChar w:fldCharType="end"/>
            </w:r>
          </w:hyperlink>
        </w:p>
        <w:p w14:paraId="548492DA" w14:textId="35F23AD7" w:rsidR="001A2059" w:rsidRDefault="001A2059">
          <w:pPr>
            <w:pStyle w:val="TM2"/>
            <w:tabs>
              <w:tab w:val="right" w:leader="dot" w:pos="9344"/>
            </w:tabs>
            <w:rPr>
              <w:rFonts w:asciiTheme="minorHAnsi" w:eastAsiaTheme="minorEastAsia" w:hAnsiTheme="minorHAnsi" w:cstheme="minorBidi"/>
              <w:noProof/>
              <w:kern w:val="2"/>
              <w14:ligatures w14:val="standardContextual"/>
            </w:rPr>
          </w:pPr>
          <w:hyperlink w:anchor="_Toc226904377" w:history="1">
            <w:r w:rsidRPr="00FB1C2F">
              <w:rPr>
                <w:rStyle w:val="Lienhypertexte"/>
                <w:rFonts w:ascii="Marianne" w:hAnsi="Marianne" w:cs="Arial"/>
                <w:b/>
                <w:bCs/>
                <w:noProof/>
              </w:rPr>
              <w:t>V.6. -  Pénalités</w:t>
            </w:r>
            <w:r>
              <w:rPr>
                <w:noProof/>
                <w:webHidden/>
              </w:rPr>
              <w:tab/>
            </w:r>
            <w:r>
              <w:rPr>
                <w:noProof/>
                <w:webHidden/>
              </w:rPr>
              <w:fldChar w:fldCharType="begin"/>
            </w:r>
            <w:r>
              <w:rPr>
                <w:noProof/>
                <w:webHidden/>
              </w:rPr>
              <w:instrText xml:space="preserve"> PAGEREF _Toc226904377 \h </w:instrText>
            </w:r>
            <w:r>
              <w:rPr>
                <w:noProof/>
                <w:webHidden/>
              </w:rPr>
            </w:r>
            <w:r>
              <w:rPr>
                <w:noProof/>
                <w:webHidden/>
              </w:rPr>
              <w:fldChar w:fldCharType="separate"/>
            </w:r>
            <w:r>
              <w:rPr>
                <w:noProof/>
                <w:webHidden/>
              </w:rPr>
              <w:t>9</w:t>
            </w:r>
            <w:r>
              <w:rPr>
                <w:noProof/>
                <w:webHidden/>
              </w:rPr>
              <w:fldChar w:fldCharType="end"/>
            </w:r>
          </w:hyperlink>
        </w:p>
        <w:p w14:paraId="7D029DB8" w14:textId="1E6BAB5E" w:rsidR="001A2059" w:rsidRDefault="001A2059">
          <w:pPr>
            <w:pStyle w:val="TM1"/>
            <w:tabs>
              <w:tab w:val="right" w:leader="dot" w:pos="9344"/>
            </w:tabs>
            <w:rPr>
              <w:rFonts w:asciiTheme="minorHAnsi" w:eastAsiaTheme="minorEastAsia" w:hAnsiTheme="minorHAnsi" w:cstheme="minorBidi"/>
              <w:noProof/>
              <w:kern w:val="2"/>
              <w14:ligatures w14:val="standardContextual"/>
            </w:rPr>
          </w:pPr>
          <w:hyperlink w:anchor="_Toc226904378" w:history="1">
            <w:r w:rsidRPr="00FB1C2F">
              <w:rPr>
                <w:rStyle w:val="Lienhypertexte"/>
                <w:rFonts w:ascii="Marianne" w:hAnsi="Marianne" w:cs="Arial"/>
                <w:b/>
                <w:caps/>
                <w:noProof/>
              </w:rPr>
              <w:t>VI. -  PRIX ET MODALITES DE REGLEMENT</w:t>
            </w:r>
            <w:r>
              <w:rPr>
                <w:noProof/>
                <w:webHidden/>
              </w:rPr>
              <w:tab/>
            </w:r>
            <w:r>
              <w:rPr>
                <w:noProof/>
                <w:webHidden/>
              </w:rPr>
              <w:fldChar w:fldCharType="begin"/>
            </w:r>
            <w:r>
              <w:rPr>
                <w:noProof/>
                <w:webHidden/>
              </w:rPr>
              <w:instrText xml:space="preserve"> PAGEREF _Toc226904378 \h </w:instrText>
            </w:r>
            <w:r>
              <w:rPr>
                <w:noProof/>
                <w:webHidden/>
              </w:rPr>
            </w:r>
            <w:r>
              <w:rPr>
                <w:noProof/>
                <w:webHidden/>
              </w:rPr>
              <w:fldChar w:fldCharType="separate"/>
            </w:r>
            <w:r>
              <w:rPr>
                <w:noProof/>
                <w:webHidden/>
              </w:rPr>
              <w:t>10</w:t>
            </w:r>
            <w:r>
              <w:rPr>
                <w:noProof/>
                <w:webHidden/>
              </w:rPr>
              <w:fldChar w:fldCharType="end"/>
            </w:r>
          </w:hyperlink>
        </w:p>
        <w:p w14:paraId="68698497" w14:textId="65AE6F11" w:rsidR="001A2059" w:rsidRDefault="001A2059">
          <w:pPr>
            <w:pStyle w:val="TM2"/>
            <w:tabs>
              <w:tab w:val="right" w:leader="dot" w:pos="9344"/>
            </w:tabs>
            <w:rPr>
              <w:rFonts w:asciiTheme="minorHAnsi" w:eastAsiaTheme="minorEastAsia" w:hAnsiTheme="minorHAnsi" w:cstheme="minorBidi"/>
              <w:noProof/>
              <w:kern w:val="2"/>
              <w14:ligatures w14:val="standardContextual"/>
            </w:rPr>
          </w:pPr>
          <w:hyperlink w:anchor="_Toc226904379" w:history="1">
            <w:r w:rsidRPr="00FB1C2F">
              <w:rPr>
                <w:rStyle w:val="Lienhypertexte"/>
                <w:rFonts w:ascii="Marianne" w:hAnsi="Marianne" w:cs="Arial"/>
                <w:b/>
                <w:bCs/>
                <w:noProof/>
              </w:rPr>
              <w:t>VI.1. -  Forme et contenu du prix</w:t>
            </w:r>
            <w:r>
              <w:rPr>
                <w:noProof/>
                <w:webHidden/>
              </w:rPr>
              <w:tab/>
            </w:r>
            <w:r>
              <w:rPr>
                <w:noProof/>
                <w:webHidden/>
              </w:rPr>
              <w:fldChar w:fldCharType="begin"/>
            </w:r>
            <w:r>
              <w:rPr>
                <w:noProof/>
                <w:webHidden/>
              </w:rPr>
              <w:instrText xml:space="preserve"> PAGEREF _Toc226904379 \h </w:instrText>
            </w:r>
            <w:r>
              <w:rPr>
                <w:noProof/>
                <w:webHidden/>
              </w:rPr>
            </w:r>
            <w:r>
              <w:rPr>
                <w:noProof/>
                <w:webHidden/>
              </w:rPr>
              <w:fldChar w:fldCharType="separate"/>
            </w:r>
            <w:r>
              <w:rPr>
                <w:noProof/>
                <w:webHidden/>
              </w:rPr>
              <w:t>10</w:t>
            </w:r>
            <w:r>
              <w:rPr>
                <w:noProof/>
                <w:webHidden/>
              </w:rPr>
              <w:fldChar w:fldCharType="end"/>
            </w:r>
          </w:hyperlink>
        </w:p>
        <w:p w14:paraId="331092A9" w14:textId="2A74C050" w:rsidR="001A2059" w:rsidRDefault="001A2059">
          <w:pPr>
            <w:pStyle w:val="TM3"/>
            <w:tabs>
              <w:tab w:val="right" w:leader="dot" w:pos="9344"/>
            </w:tabs>
            <w:rPr>
              <w:rFonts w:asciiTheme="minorHAnsi" w:eastAsiaTheme="minorEastAsia" w:hAnsiTheme="minorHAnsi" w:cstheme="minorBidi"/>
              <w:noProof/>
              <w:kern w:val="2"/>
              <w14:ligatures w14:val="standardContextual"/>
            </w:rPr>
          </w:pPr>
          <w:hyperlink w:anchor="_Toc226904380" w:history="1">
            <w:r w:rsidRPr="00FB1C2F">
              <w:rPr>
                <w:rStyle w:val="Lienhypertexte"/>
                <w:rFonts w:ascii="Marianne" w:hAnsi="Marianne" w:cs="Arial"/>
                <w:b/>
                <w:bCs/>
                <w:noProof/>
              </w:rPr>
              <w:t>VI.2. -  Modalités de facturation et de règlement</w:t>
            </w:r>
            <w:r>
              <w:rPr>
                <w:noProof/>
                <w:webHidden/>
              </w:rPr>
              <w:tab/>
            </w:r>
            <w:r>
              <w:rPr>
                <w:noProof/>
                <w:webHidden/>
              </w:rPr>
              <w:fldChar w:fldCharType="begin"/>
            </w:r>
            <w:r>
              <w:rPr>
                <w:noProof/>
                <w:webHidden/>
              </w:rPr>
              <w:instrText xml:space="preserve"> PAGEREF _Toc226904380 \h </w:instrText>
            </w:r>
            <w:r>
              <w:rPr>
                <w:noProof/>
                <w:webHidden/>
              </w:rPr>
            </w:r>
            <w:r>
              <w:rPr>
                <w:noProof/>
                <w:webHidden/>
              </w:rPr>
              <w:fldChar w:fldCharType="separate"/>
            </w:r>
            <w:r>
              <w:rPr>
                <w:noProof/>
                <w:webHidden/>
              </w:rPr>
              <w:t>10</w:t>
            </w:r>
            <w:r>
              <w:rPr>
                <w:noProof/>
                <w:webHidden/>
              </w:rPr>
              <w:fldChar w:fldCharType="end"/>
            </w:r>
          </w:hyperlink>
        </w:p>
        <w:p w14:paraId="1DD73643" w14:textId="67E00A8F" w:rsidR="001A2059" w:rsidRDefault="001A2059">
          <w:pPr>
            <w:pStyle w:val="TM2"/>
            <w:tabs>
              <w:tab w:val="right" w:leader="dot" w:pos="9344"/>
            </w:tabs>
            <w:rPr>
              <w:rFonts w:asciiTheme="minorHAnsi" w:eastAsiaTheme="minorEastAsia" w:hAnsiTheme="minorHAnsi" w:cstheme="minorBidi"/>
              <w:noProof/>
              <w:kern w:val="2"/>
              <w14:ligatures w14:val="standardContextual"/>
            </w:rPr>
          </w:pPr>
          <w:hyperlink w:anchor="_Toc226904381" w:history="1">
            <w:r w:rsidRPr="00FB1C2F">
              <w:rPr>
                <w:rStyle w:val="Lienhypertexte"/>
                <w:rFonts w:ascii="Marianne" w:hAnsi="Marianne" w:cs="Arial"/>
                <w:b/>
                <w:bCs/>
                <w:noProof/>
              </w:rPr>
              <w:t>VI.3. -  Révision des prix</w:t>
            </w:r>
            <w:r>
              <w:rPr>
                <w:noProof/>
                <w:webHidden/>
              </w:rPr>
              <w:tab/>
            </w:r>
            <w:r>
              <w:rPr>
                <w:noProof/>
                <w:webHidden/>
              </w:rPr>
              <w:fldChar w:fldCharType="begin"/>
            </w:r>
            <w:r>
              <w:rPr>
                <w:noProof/>
                <w:webHidden/>
              </w:rPr>
              <w:instrText xml:space="preserve"> PAGEREF _Toc226904381 \h </w:instrText>
            </w:r>
            <w:r>
              <w:rPr>
                <w:noProof/>
                <w:webHidden/>
              </w:rPr>
            </w:r>
            <w:r>
              <w:rPr>
                <w:noProof/>
                <w:webHidden/>
              </w:rPr>
              <w:fldChar w:fldCharType="separate"/>
            </w:r>
            <w:r>
              <w:rPr>
                <w:noProof/>
                <w:webHidden/>
              </w:rPr>
              <w:t>12</w:t>
            </w:r>
            <w:r>
              <w:rPr>
                <w:noProof/>
                <w:webHidden/>
              </w:rPr>
              <w:fldChar w:fldCharType="end"/>
            </w:r>
          </w:hyperlink>
        </w:p>
        <w:p w14:paraId="64496C26" w14:textId="79BD78B0" w:rsidR="001A2059" w:rsidRDefault="001A2059">
          <w:pPr>
            <w:pStyle w:val="TM1"/>
            <w:tabs>
              <w:tab w:val="right" w:leader="dot" w:pos="9344"/>
            </w:tabs>
            <w:rPr>
              <w:rFonts w:asciiTheme="minorHAnsi" w:eastAsiaTheme="minorEastAsia" w:hAnsiTheme="minorHAnsi" w:cstheme="minorBidi"/>
              <w:noProof/>
              <w:kern w:val="2"/>
              <w14:ligatures w14:val="standardContextual"/>
            </w:rPr>
          </w:pPr>
          <w:hyperlink w:anchor="_Toc226904382" w:history="1">
            <w:r w:rsidRPr="00FB1C2F">
              <w:rPr>
                <w:rStyle w:val="Lienhypertexte"/>
                <w:rFonts w:ascii="Marianne" w:hAnsi="Marianne" w:cs="Arial"/>
                <w:b/>
                <w:caps/>
                <w:noProof/>
              </w:rPr>
              <w:t>VII. -  DISPOSITIONS DIVERSES</w:t>
            </w:r>
            <w:r>
              <w:rPr>
                <w:noProof/>
                <w:webHidden/>
              </w:rPr>
              <w:tab/>
            </w:r>
            <w:r>
              <w:rPr>
                <w:noProof/>
                <w:webHidden/>
              </w:rPr>
              <w:fldChar w:fldCharType="begin"/>
            </w:r>
            <w:r>
              <w:rPr>
                <w:noProof/>
                <w:webHidden/>
              </w:rPr>
              <w:instrText xml:space="preserve"> PAGEREF _Toc226904382 \h </w:instrText>
            </w:r>
            <w:r>
              <w:rPr>
                <w:noProof/>
                <w:webHidden/>
              </w:rPr>
            </w:r>
            <w:r>
              <w:rPr>
                <w:noProof/>
                <w:webHidden/>
              </w:rPr>
              <w:fldChar w:fldCharType="separate"/>
            </w:r>
            <w:r>
              <w:rPr>
                <w:noProof/>
                <w:webHidden/>
              </w:rPr>
              <w:t>12</w:t>
            </w:r>
            <w:r>
              <w:rPr>
                <w:noProof/>
                <w:webHidden/>
              </w:rPr>
              <w:fldChar w:fldCharType="end"/>
            </w:r>
          </w:hyperlink>
        </w:p>
        <w:p w14:paraId="6FC6D667" w14:textId="511AC1E4" w:rsidR="001A2059" w:rsidRDefault="001A2059">
          <w:pPr>
            <w:pStyle w:val="TM2"/>
            <w:tabs>
              <w:tab w:val="right" w:leader="dot" w:pos="9344"/>
            </w:tabs>
            <w:rPr>
              <w:rFonts w:asciiTheme="minorHAnsi" w:eastAsiaTheme="minorEastAsia" w:hAnsiTheme="minorHAnsi" w:cstheme="minorBidi"/>
              <w:noProof/>
              <w:kern w:val="2"/>
              <w14:ligatures w14:val="standardContextual"/>
            </w:rPr>
          </w:pPr>
          <w:hyperlink w:anchor="_Toc226904383" w:history="1">
            <w:r w:rsidRPr="00FB1C2F">
              <w:rPr>
                <w:rStyle w:val="Lienhypertexte"/>
                <w:rFonts w:ascii="Marianne" w:hAnsi="Marianne" w:cs="Arial"/>
                <w:b/>
                <w:bCs/>
                <w:noProof/>
              </w:rPr>
              <w:t>VII.1. -  Dispositions applicables aux groupements d’opérateurs économiques</w:t>
            </w:r>
            <w:r>
              <w:rPr>
                <w:noProof/>
                <w:webHidden/>
              </w:rPr>
              <w:tab/>
            </w:r>
            <w:r>
              <w:rPr>
                <w:noProof/>
                <w:webHidden/>
              </w:rPr>
              <w:fldChar w:fldCharType="begin"/>
            </w:r>
            <w:r>
              <w:rPr>
                <w:noProof/>
                <w:webHidden/>
              </w:rPr>
              <w:instrText xml:space="preserve"> PAGEREF _Toc226904383 \h </w:instrText>
            </w:r>
            <w:r>
              <w:rPr>
                <w:noProof/>
                <w:webHidden/>
              </w:rPr>
            </w:r>
            <w:r>
              <w:rPr>
                <w:noProof/>
                <w:webHidden/>
              </w:rPr>
              <w:fldChar w:fldCharType="separate"/>
            </w:r>
            <w:r>
              <w:rPr>
                <w:noProof/>
                <w:webHidden/>
              </w:rPr>
              <w:t>12</w:t>
            </w:r>
            <w:r>
              <w:rPr>
                <w:noProof/>
                <w:webHidden/>
              </w:rPr>
              <w:fldChar w:fldCharType="end"/>
            </w:r>
          </w:hyperlink>
        </w:p>
        <w:p w14:paraId="3A1C1D23" w14:textId="65C9D257" w:rsidR="001A2059" w:rsidRDefault="001A2059">
          <w:pPr>
            <w:pStyle w:val="TM2"/>
            <w:tabs>
              <w:tab w:val="right" w:leader="dot" w:pos="9344"/>
            </w:tabs>
            <w:rPr>
              <w:rFonts w:asciiTheme="minorHAnsi" w:eastAsiaTheme="minorEastAsia" w:hAnsiTheme="minorHAnsi" w:cstheme="minorBidi"/>
              <w:noProof/>
              <w:kern w:val="2"/>
              <w14:ligatures w14:val="standardContextual"/>
            </w:rPr>
          </w:pPr>
          <w:hyperlink w:anchor="_Toc226904384" w:history="1">
            <w:r w:rsidRPr="00FB1C2F">
              <w:rPr>
                <w:rStyle w:val="Lienhypertexte"/>
                <w:rFonts w:ascii="Marianne" w:hAnsi="Marianne" w:cs="Arial"/>
                <w:b/>
                <w:bCs/>
                <w:noProof/>
              </w:rPr>
              <w:t>VII.2. -  Dispositions applicables en cas de sous-traitance</w:t>
            </w:r>
            <w:r>
              <w:rPr>
                <w:noProof/>
                <w:webHidden/>
              </w:rPr>
              <w:tab/>
            </w:r>
            <w:r>
              <w:rPr>
                <w:noProof/>
                <w:webHidden/>
              </w:rPr>
              <w:fldChar w:fldCharType="begin"/>
            </w:r>
            <w:r>
              <w:rPr>
                <w:noProof/>
                <w:webHidden/>
              </w:rPr>
              <w:instrText xml:space="preserve"> PAGEREF _Toc226904384 \h </w:instrText>
            </w:r>
            <w:r>
              <w:rPr>
                <w:noProof/>
                <w:webHidden/>
              </w:rPr>
            </w:r>
            <w:r>
              <w:rPr>
                <w:noProof/>
                <w:webHidden/>
              </w:rPr>
              <w:fldChar w:fldCharType="separate"/>
            </w:r>
            <w:r>
              <w:rPr>
                <w:noProof/>
                <w:webHidden/>
              </w:rPr>
              <w:t>13</w:t>
            </w:r>
            <w:r>
              <w:rPr>
                <w:noProof/>
                <w:webHidden/>
              </w:rPr>
              <w:fldChar w:fldCharType="end"/>
            </w:r>
          </w:hyperlink>
        </w:p>
        <w:p w14:paraId="63969AF5" w14:textId="66C2688C" w:rsidR="001A2059" w:rsidRDefault="001A2059">
          <w:pPr>
            <w:pStyle w:val="TM2"/>
            <w:tabs>
              <w:tab w:val="right" w:leader="dot" w:pos="9344"/>
            </w:tabs>
            <w:rPr>
              <w:rFonts w:asciiTheme="minorHAnsi" w:eastAsiaTheme="minorEastAsia" w:hAnsiTheme="minorHAnsi" w:cstheme="minorBidi"/>
              <w:noProof/>
              <w:kern w:val="2"/>
              <w14:ligatures w14:val="standardContextual"/>
            </w:rPr>
          </w:pPr>
          <w:hyperlink w:anchor="_Toc226904385" w:history="1">
            <w:r w:rsidRPr="00FB1C2F">
              <w:rPr>
                <w:rStyle w:val="Lienhypertexte"/>
                <w:rFonts w:ascii="Marianne" w:hAnsi="Marianne" w:cs="Arial"/>
                <w:b/>
                <w:bCs/>
                <w:noProof/>
              </w:rPr>
              <w:t>VII.3 -  Obligations du Titulaire en matière de confidentialité</w:t>
            </w:r>
            <w:r>
              <w:rPr>
                <w:noProof/>
                <w:webHidden/>
              </w:rPr>
              <w:tab/>
            </w:r>
            <w:r>
              <w:rPr>
                <w:noProof/>
                <w:webHidden/>
              </w:rPr>
              <w:fldChar w:fldCharType="begin"/>
            </w:r>
            <w:r>
              <w:rPr>
                <w:noProof/>
                <w:webHidden/>
              </w:rPr>
              <w:instrText xml:space="preserve"> PAGEREF _Toc226904385 \h </w:instrText>
            </w:r>
            <w:r>
              <w:rPr>
                <w:noProof/>
                <w:webHidden/>
              </w:rPr>
            </w:r>
            <w:r>
              <w:rPr>
                <w:noProof/>
                <w:webHidden/>
              </w:rPr>
              <w:fldChar w:fldCharType="separate"/>
            </w:r>
            <w:r>
              <w:rPr>
                <w:noProof/>
                <w:webHidden/>
              </w:rPr>
              <w:t>14</w:t>
            </w:r>
            <w:r>
              <w:rPr>
                <w:noProof/>
                <w:webHidden/>
              </w:rPr>
              <w:fldChar w:fldCharType="end"/>
            </w:r>
          </w:hyperlink>
        </w:p>
        <w:p w14:paraId="23C3A1A4" w14:textId="4BD933BB" w:rsidR="001A2059" w:rsidRDefault="001A2059">
          <w:pPr>
            <w:pStyle w:val="TM2"/>
            <w:tabs>
              <w:tab w:val="right" w:leader="dot" w:pos="9344"/>
            </w:tabs>
            <w:rPr>
              <w:rFonts w:asciiTheme="minorHAnsi" w:eastAsiaTheme="minorEastAsia" w:hAnsiTheme="minorHAnsi" w:cstheme="minorBidi"/>
              <w:noProof/>
              <w:kern w:val="2"/>
              <w14:ligatures w14:val="standardContextual"/>
            </w:rPr>
          </w:pPr>
          <w:hyperlink w:anchor="_Toc226904386" w:history="1">
            <w:r w:rsidRPr="00FB1C2F">
              <w:rPr>
                <w:rStyle w:val="Lienhypertexte"/>
                <w:rFonts w:ascii="Marianne" w:hAnsi="Marianne" w:cs="Arial"/>
                <w:b/>
                <w:bCs/>
                <w:noProof/>
              </w:rPr>
              <w:t>VII.4 -  Protection des données personnelles</w:t>
            </w:r>
            <w:r>
              <w:rPr>
                <w:noProof/>
                <w:webHidden/>
              </w:rPr>
              <w:tab/>
            </w:r>
            <w:r>
              <w:rPr>
                <w:noProof/>
                <w:webHidden/>
              </w:rPr>
              <w:fldChar w:fldCharType="begin"/>
            </w:r>
            <w:r>
              <w:rPr>
                <w:noProof/>
                <w:webHidden/>
              </w:rPr>
              <w:instrText xml:space="preserve"> PAGEREF _Toc226904386 \h </w:instrText>
            </w:r>
            <w:r>
              <w:rPr>
                <w:noProof/>
                <w:webHidden/>
              </w:rPr>
            </w:r>
            <w:r>
              <w:rPr>
                <w:noProof/>
                <w:webHidden/>
              </w:rPr>
              <w:fldChar w:fldCharType="separate"/>
            </w:r>
            <w:r>
              <w:rPr>
                <w:noProof/>
                <w:webHidden/>
              </w:rPr>
              <w:t>15</w:t>
            </w:r>
            <w:r>
              <w:rPr>
                <w:noProof/>
                <w:webHidden/>
              </w:rPr>
              <w:fldChar w:fldCharType="end"/>
            </w:r>
          </w:hyperlink>
        </w:p>
        <w:p w14:paraId="231CD4FD" w14:textId="7EE05083" w:rsidR="001A2059" w:rsidRDefault="001A2059">
          <w:pPr>
            <w:pStyle w:val="TM3"/>
            <w:tabs>
              <w:tab w:val="right" w:leader="dot" w:pos="9344"/>
            </w:tabs>
            <w:rPr>
              <w:rFonts w:asciiTheme="minorHAnsi" w:eastAsiaTheme="minorEastAsia" w:hAnsiTheme="minorHAnsi" w:cstheme="minorBidi"/>
              <w:noProof/>
              <w:kern w:val="2"/>
              <w14:ligatures w14:val="standardContextual"/>
            </w:rPr>
          </w:pPr>
          <w:hyperlink w:anchor="_Toc226904387" w:history="1">
            <w:r w:rsidRPr="00FB1C2F">
              <w:rPr>
                <w:rStyle w:val="Lienhypertexte"/>
                <w:rFonts w:ascii="Marianne" w:hAnsi="Marianne" w:cs="Arial"/>
                <w:b/>
                <w:bCs/>
                <w:noProof/>
              </w:rPr>
              <w:t xml:space="preserve">VII.4.1 -  Traitement de données personnelles mis en œuvre pour le compte de France Travail, </w:t>
            </w:r>
            <w:r w:rsidRPr="00FB1C2F">
              <w:rPr>
                <w:rStyle w:val="Lienhypertexte"/>
                <w:rFonts w:ascii="Marianne" w:hAnsi="Marianne" w:cs="Arial"/>
                <w:b/>
                <w:noProof/>
              </w:rPr>
              <w:t>en qualité de sous-traitant</w:t>
            </w:r>
            <w:r>
              <w:rPr>
                <w:noProof/>
                <w:webHidden/>
              </w:rPr>
              <w:tab/>
            </w:r>
            <w:r>
              <w:rPr>
                <w:noProof/>
                <w:webHidden/>
              </w:rPr>
              <w:fldChar w:fldCharType="begin"/>
            </w:r>
            <w:r>
              <w:rPr>
                <w:noProof/>
                <w:webHidden/>
              </w:rPr>
              <w:instrText xml:space="preserve"> PAGEREF _Toc226904387 \h </w:instrText>
            </w:r>
            <w:r>
              <w:rPr>
                <w:noProof/>
                <w:webHidden/>
              </w:rPr>
            </w:r>
            <w:r>
              <w:rPr>
                <w:noProof/>
                <w:webHidden/>
              </w:rPr>
              <w:fldChar w:fldCharType="separate"/>
            </w:r>
            <w:r>
              <w:rPr>
                <w:noProof/>
                <w:webHidden/>
              </w:rPr>
              <w:t>15</w:t>
            </w:r>
            <w:r>
              <w:rPr>
                <w:noProof/>
                <w:webHidden/>
              </w:rPr>
              <w:fldChar w:fldCharType="end"/>
            </w:r>
          </w:hyperlink>
        </w:p>
        <w:p w14:paraId="2423C188" w14:textId="378205D7" w:rsidR="001A2059" w:rsidRDefault="001A2059">
          <w:pPr>
            <w:pStyle w:val="TM3"/>
            <w:tabs>
              <w:tab w:val="right" w:leader="dot" w:pos="9344"/>
            </w:tabs>
            <w:rPr>
              <w:rFonts w:asciiTheme="minorHAnsi" w:eastAsiaTheme="minorEastAsia" w:hAnsiTheme="minorHAnsi" w:cstheme="minorBidi"/>
              <w:noProof/>
              <w:kern w:val="2"/>
              <w14:ligatures w14:val="standardContextual"/>
            </w:rPr>
          </w:pPr>
          <w:hyperlink w:anchor="_Toc226904388" w:history="1">
            <w:r w:rsidRPr="00FB1C2F">
              <w:rPr>
                <w:rStyle w:val="Lienhypertexte"/>
                <w:rFonts w:ascii="Marianne" w:hAnsi="Marianne" w:cs="Arial"/>
                <w:b/>
                <w:bCs/>
                <w:noProof/>
              </w:rPr>
              <w:t>VII.4.2 - Traitement de données mis en œuvre par les parties pour leur propre compte et traitement de données personnelles concernant la santé</w:t>
            </w:r>
            <w:r>
              <w:rPr>
                <w:noProof/>
                <w:webHidden/>
              </w:rPr>
              <w:tab/>
            </w:r>
            <w:r>
              <w:rPr>
                <w:noProof/>
                <w:webHidden/>
              </w:rPr>
              <w:fldChar w:fldCharType="begin"/>
            </w:r>
            <w:r>
              <w:rPr>
                <w:noProof/>
                <w:webHidden/>
              </w:rPr>
              <w:instrText xml:space="preserve"> PAGEREF _Toc226904388 \h </w:instrText>
            </w:r>
            <w:r>
              <w:rPr>
                <w:noProof/>
                <w:webHidden/>
              </w:rPr>
            </w:r>
            <w:r>
              <w:rPr>
                <w:noProof/>
                <w:webHidden/>
              </w:rPr>
              <w:fldChar w:fldCharType="separate"/>
            </w:r>
            <w:r>
              <w:rPr>
                <w:noProof/>
                <w:webHidden/>
              </w:rPr>
              <w:t>17</w:t>
            </w:r>
            <w:r>
              <w:rPr>
                <w:noProof/>
                <w:webHidden/>
              </w:rPr>
              <w:fldChar w:fldCharType="end"/>
            </w:r>
          </w:hyperlink>
        </w:p>
        <w:p w14:paraId="0AC44D29" w14:textId="74DDDD9F" w:rsidR="001A2059" w:rsidRDefault="001A2059">
          <w:pPr>
            <w:pStyle w:val="TM2"/>
            <w:tabs>
              <w:tab w:val="right" w:leader="dot" w:pos="9344"/>
            </w:tabs>
            <w:rPr>
              <w:rFonts w:asciiTheme="minorHAnsi" w:eastAsiaTheme="minorEastAsia" w:hAnsiTheme="minorHAnsi" w:cstheme="minorBidi"/>
              <w:noProof/>
              <w:kern w:val="2"/>
              <w14:ligatures w14:val="standardContextual"/>
            </w:rPr>
          </w:pPr>
          <w:hyperlink w:anchor="_Toc226904389" w:history="1">
            <w:r w:rsidRPr="00FB1C2F">
              <w:rPr>
                <w:rStyle w:val="Lienhypertexte"/>
                <w:rFonts w:ascii="Marianne" w:hAnsi="Marianne" w:cs="Arial"/>
                <w:b/>
                <w:bCs/>
                <w:noProof/>
              </w:rPr>
              <w:t>VII.5. -  Assurances</w:t>
            </w:r>
            <w:r>
              <w:rPr>
                <w:noProof/>
                <w:webHidden/>
              </w:rPr>
              <w:tab/>
            </w:r>
            <w:r>
              <w:rPr>
                <w:noProof/>
                <w:webHidden/>
              </w:rPr>
              <w:fldChar w:fldCharType="begin"/>
            </w:r>
            <w:r>
              <w:rPr>
                <w:noProof/>
                <w:webHidden/>
              </w:rPr>
              <w:instrText xml:space="preserve"> PAGEREF _Toc226904389 \h </w:instrText>
            </w:r>
            <w:r>
              <w:rPr>
                <w:noProof/>
                <w:webHidden/>
              </w:rPr>
            </w:r>
            <w:r>
              <w:rPr>
                <w:noProof/>
                <w:webHidden/>
              </w:rPr>
              <w:fldChar w:fldCharType="separate"/>
            </w:r>
            <w:r>
              <w:rPr>
                <w:noProof/>
                <w:webHidden/>
              </w:rPr>
              <w:t>17</w:t>
            </w:r>
            <w:r>
              <w:rPr>
                <w:noProof/>
                <w:webHidden/>
              </w:rPr>
              <w:fldChar w:fldCharType="end"/>
            </w:r>
          </w:hyperlink>
        </w:p>
        <w:p w14:paraId="27D0CDB3" w14:textId="61933237" w:rsidR="001A2059" w:rsidRDefault="001A2059">
          <w:pPr>
            <w:pStyle w:val="TM2"/>
            <w:tabs>
              <w:tab w:val="right" w:leader="dot" w:pos="9344"/>
            </w:tabs>
            <w:rPr>
              <w:rFonts w:asciiTheme="minorHAnsi" w:eastAsiaTheme="minorEastAsia" w:hAnsiTheme="minorHAnsi" w:cstheme="minorBidi"/>
              <w:noProof/>
              <w:kern w:val="2"/>
              <w14:ligatures w14:val="standardContextual"/>
            </w:rPr>
          </w:pPr>
          <w:hyperlink w:anchor="_Toc226904390" w:history="1">
            <w:r w:rsidRPr="00FB1C2F">
              <w:rPr>
                <w:rStyle w:val="Lienhypertexte"/>
                <w:rFonts w:ascii="Marianne" w:hAnsi="Marianne" w:cs="Arial"/>
                <w:b/>
                <w:bCs/>
                <w:noProof/>
              </w:rPr>
              <w:t>VII.6. -  Lutte contre le travail illégal et exclusion des marchés publics</w:t>
            </w:r>
            <w:r>
              <w:rPr>
                <w:noProof/>
                <w:webHidden/>
              </w:rPr>
              <w:tab/>
            </w:r>
            <w:r>
              <w:rPr>
                <w:noProof/>
                <w:webHidden/>
              </w:rPr>
              <w:fldChar w:fldCharType="begin"/>
            </w:r>
            <w:r>
              <w:rPr>
                <w:noProof/>
                <w:webHidden/>
              </w:rPr>
              <w:instrText xml:space="preserve"> PAGEREF _Toc226904390 \h </w:instrText>
            </w:r>
            <w:r>
              <w:rPr>
                <w:noProof/>
                <w:webHidden/>
              </w:rPr>
            </w:r>
            <w:r>
              <w:rPr>
                <w:noProof/>
                <w:webHidden/>
              </w:rPr>
              <w:fldChar w:fldCharType="separate"/>
            </w:r>
            <w:r>
              <w:rPr>
                <w:noProof/>
                <w:webHidden/>
              </w:rPr>
              <w:t>18</w:t>
            </w:r>
            <w:r>
              <w:rPr>
                <w:noProof/>
                <w:webHidden/>
              </w:rPr>
              <w:fldChar w:fldCharType="end"/>
            </w:r>
          </w:hyperlink>
        </w:p>
        <w:p w14:paraId="10702186" w14:textId="2C96061D" w:rsidR="001A2059" w:rsidRDefault="001A2059">
          <w:pPr>
            <w:pStyle w:val="TM3"/>
            <w:tabs>
              <w:tab w:val="right" w:leader="dot" w:pos="9344"/>
            </w:tabs>
            <w:rPr>
              <w:rFonts w:asciiTheme="minorHAnsi" w:eastAsiaTheme="minorEastAsia" w:hAnsiTheme="minorHAnsi" w:cstheme="minorBidi"/>
              <w:noProof/>
              <w:kern w:val="2"/>
              <w14:ligatures w14:val="standardContextual"/>
            </w:rPr>
          </w:pPr>
          <w:hyperlink w:anchor="_Toc226904391" w:history="1">
            <w:r w:rsidRPr="00FB1C2F">
              <w:rPr>
                <w:rStyle w:val="Lienhypertexte"/>
                <w:rFonts w:ascii="Marianne" w:hAnsi="Marianne" w:cs="Arial"/>
                <w:b/>
                <w:bCs/>
                <w:noProof/>
              </w:rPr>
              <w:t>VII.6.1 – Lutte contre le travail illégal</w:t>
            </w:r>
            <w:r>
              <w:rPr>
                <w:noProof/>
                <w:webHidden/>
              </w:rPr>
              <w:tab/>
            </w:r>
            <w:r>
              <w:rPr>
                <w:noProof/>
                <w:webHidden/>
              </w:rPr>
              <w:fldChar w:fldCharType="begin"/>
            </w:r>
            <w:r>
              <w:rPr>
                <w:noProof/>
                <w:webHidden/>
              </w:rPr>
              <w:instrText xml:space="preserve"> PAGEREF _Toc226904391 \h </w:instrText>
            </w:r>
            <w:r>
              <w:rPr>
                <w:noProof/>
                <w:webHidden/>
              </w:rPr>
            </w:r>
            <w:r>
              <w:rPr>
                <w:noProof/>
                <w:webHidden/>
              </w:rPr>
              <w:fldChar w:fldCharType="separate"/>
            </w:r>
            <w:r>
              <w:rPr>
                <w:noProof/>
                <w:webHidden/>
              </w:rPr>
              <w:t>18</w:t>
            </w:r>
            <w:r>
              <w:rPr>
                <w:noProof/>
                <w:webHidden/>
              </w:rPr>
              <w:fldChar w:fldCharType="end"/>
            </w:r>
          </w:hyperlink>
        </w:p>
        <w:p w14:paraId="38C2CED2" w14:textId="3A4A2834" w:rsidR="001A2059" w:rsidRDefault="001A2059">
          <w:pPr>
            <w:pStyle w:val="TM3"/>
            <w:tabs>
              <w:tab w:val="right" w:leader="dot" w:pos="9344"/>
            </w:tabs>
            <w:rPr>
              <w:rFonts w:asciiTheme="minorHAnsi" w:eastAsiaTheme="minorEastAsia" w:hAnsiTheme="minorHAnsi" w:cstheme="minorBidi"/>
              <w:noProof/>
              <w:kern w:val="2"/>
              <w14:ligatures w14:val="standardContextual"/>
            </w:rPr>
          </w:pPr>
          <w:hyperlink w:anchor="_Toc226904392" w:history="1">
            <w:r w:rsidRPr="00FB1C2F">
              <w:rPr>
                <w:rStyle w:val="Lienhypertexte"/>
                <w:rFonts w:ascii="Marianne" w:hAnsi="Marianne" w:cs="Arial"/>
                <w:b/>
                <w:bCs/>
                <w:noProof/>
              </w:rPr>
              <w:t>VII.6.2 – Exclusion des marchés publics</w:t>
            </w:r>
            <w:r>
              <w:rPr>
                <w:noProof/>
                <w:webHidden/>
              </w:rPr>
              <w:tab/>
            </w:r>
            <w:r>
              <w:rPr>
                <w:noProof/>
                <w:webHidden/>
              </w:rPr>
              <w:fldChar w:fldCharType="begin"/>
            </w:r>
            <w:r>
              <w:rPr>
                <w:noProof/>
                <w:webHidden/>
              </w:rPr>
              <w:instrText xml:space="preserve"> PAGEREF _Toc226904392 \h </w:instrText>
            </w:r>
            <w:r>
              <w:rPr>
                <w:noProof/>
                <w:webHidden/>
              </w:rPr>
            </w:r>
            <w:r>
              <w:rPr>
                <w:noProof/>
                <w:webHidden/>
              </w:rPr>
              <w:fldChar w:fldCharType="separate"/>
            </w:r>
            <w:r>
              <w:rPr>
                <w:noProof/>
                <w:webHidden/>
              </w:rPr>
              <w:t>19</w:t>
            </w:r>
            <w:r>
              <w:rPr>
                <w:noProof/>
                <w:webHidden/>
              </w:rPr>
              <w:fldChar w:fldCharType="end"/>
            </w:r>
          </w:hyperlink>
        </w:p>
        <w:p w14:paraId="24853086" w14:textId="5F937EA7" w:rsidR="001A2059" w:rsidRDefault="001A2059">
          <w:pPr>
            <w:pStyle w:val="TM2"/>
            <w:tabs>
              <w:tab w:val="right" w:leader="dot" w:pos="9344"/>
            </w:tabs>
            <w:rPr>
              <w:rFonts w:asciiTheme="minorHAnsi" w:eastAsiaTheme="minorEastAsia" w:hAnsiTheme="minorHAnsi" w:cstheme="minorBidi"/>
              <w:noProof/>
              <w:kern w:val="2"/>
              <w14:ligatures w14:val="standardContextual"/>
            </w:rPr>
          </w:pPr>
          <w:hyperlink w:anchor="_Toc226904393" w:history="1">
            <w:r w:rsidRPr="00FB1C2F">
              <w:rPr>
                <w:rStyle w:val="Lienhypertexte"/>
                <w:rFonts w:ascii="Marianne" w:hAnsi="Marianne" w:cs="Arial"/>
                <w:b/>
                <w:bCs/>
                <w:noProof/>
              </w:rPr>
              <w:t>VII.7. -  Changement dans la situation du Titulaire</w:t>
            </w:r>
            <w:r>
              <w:rPr>
                <w:noProof/>
                <w:webHidden/>
              </w:rPr>
              <w:tab/>
            </w:r>
            <w:r>
              <w:rPr>
                <w:noProof/>
                <w:webHidden/>
              </w:rPr>
              <w:fldChar w:fldCharType="begin"/>
            </w:r>
            <w:r>
              <w:rPr>
                <w:noProof/>
                <w:webHidden/>
              </w:rPr>
              <w:instrText xml:space="preserve"> PAGEREF _Toc226904393 \h </w:instrText>
            </w:r>
            <w:r>
              <w:rPr>
                <w:noProof/>
                <w:webHidden/>
              </w:rPr>
            </w:r>
            <w:r>
              <w:rPr>
                <w:noProof/>
                <w:webHidden/>
              </w:rPr>
              <w:fldChar w:fldCharType="separate"/>
            </w:r>
            <w:r>
              <w:rPr>
                <w:noProof/>
                <w:webHidden/>
              </w:rPr>
              <w:t>19</w:t>
            </w:r>
            <w:r>
              <w:rPr>
                <w:noProof/>
                <w:webHidden/>
              </w:rPr>
              <w:fldChar w:fldCharType="end"/>
            </w:r>
          </w:hyperlink>
        </w:p>
        <w:p w14:paraId="24A33D2D" w14:textId="0B54F41B" w:rsidR="001A2059" w:rsidRDefault="001A2059">
          <w:pPr>
            <w:pStyle w:val="TM1"/>
            <w:tabs>
              <w:tab w:val="right" w:leader="dot" w:pos="9344"/>
            </w:tabs>
            <w:rPr>
              <w:rFonts w:asciiTheme="minorHAnsi" w:eastAsiaTheme="minorEastAsia" w:hAnsiTheme="minorHAnsi" w:cstheme="minorBidi"/>
              <w:noProof/>
              <w:kern w:val="2"/>
              <w14:ligatures w14:val="standardContextual"/>
            </w:rPr>
          </w:pPr>
          <w:hyperlink w:anchor="_Toc226904394" w:history="1">
            <w:r w:rsidRPr="00FB1C2F">
              <w:rPr>
                <w:rStyle w:val="Lienhypertexte"/>
                <w:rFonts w:ascii="Marianne" w:hAnsi="Marianne" w:cs="Arial"/>
                <w:b/>
                <w:caps/>
                <w:noProof/>
              </w:rPr>
              <w:t>VIII. -  RESILIATION</w:t>
            </w:r>
            <w:r>
              <w:rPr>
                <w:noProof/>
                <w:webHidden/>
              </w:rPr>
              <w:tab/>
            </w:r>
            <w:r>
              <w:rPr>
                <w:noProof/>
                <w:webHidden/>
              </w:rPr>
              <w:fldChar w:fldCharType="begin"/>
            </w:r>
            <w:r>
              <w:rPr>
                <w:noProof/>
                <w:webHidden/>
              </w:rPr>
              <w:instrText xml:space="preserve"> PAGEREF _Toc226904394 \h </w:instrText>
            </w:r>
            <w:r>
              <w:rPr>
                <w:noProof/>
                <w:webHidden/>
              </w:rPr>
            </w:r>
            <w:r>
              <w:rPr>
                <w:noProof/>
                <w:webHidden/>
              </w:rPr>
              <w:fldChar w:fldCharType="separate"/>
            </w:r>
            <w:r>
              <w:rPr>
                <w:noProof/>
                <w:webHidden/>
              </w:rPr>
              <w:t>19</w:t>
            </w:r>
            <w:r>
              <w:rPr>
                <w:noProof/>
                <w:webHidden/>
              </w:rPr>
              <w:fldChar w:fldCharType="end"/>
            </w:r>
          </w:hyperlink>
        </w:p>
        <w:p w14:paraId="256EBF8A" w14:textId="150008F9" w:rsidR="001A2059" w:rsidRDefault="001A2059">
          <w:pPr>
            <w:pStyle w:val="TM1"/>
            <w:tabs>
              <w:tab w:val="right" w:leader="dot" w:pos="9344"/>
            </w:tabs>
            <w:rPr>
              <w:rFonts w:asciiTheme="minorHAnsi" w:eastAsiaTheme="minorEastAsia" w:hAnsiTheme="minorHAnsi" w:cstheme="minorBidi"/>
              <w:noProof/>
              <w:kern w:val="2"/>
              <w14:ligatures w14:val="standardContextual"/>
            </w:rPr>
          </w:pPr>
          <w:hyperlink w:anchor="_Toc226904395" w:history="1">
            <w:r w:rsidRPr="00FB1C2F">
              <w:rPr>
                <w:rStyle w:val="Lienhypertexte"/>
                <w:rFonts w:ascii="Marianne" w:hAnsi="Marianne" w:cs="Arial"/>
                <w:b/>
                <w:caps/>
                <w:noProof/>
              </w:rPr>
              <w:t>IX. -  LITIGES</w:t>
            </w:r>
            <w:r>
              <w:rPr>
                <w:noProof/>
                <w:webHidden/>
              </w:rPr>
              <w:tab/>
            </w:r>
            <w:r>
              <w:rPr>
                <w:noProof/>
                <w:webHidden/>
              </w:rPr>
              <w:fldChar w:fldCharType="begin"/>
            </w:r>
            <w:r>
              <w:rPr>
                <w:noProof/>
                <w:webHidden/>
              </w:rPr>
              <w:instrText xml:space="preserve"> PAGEREF _Toc226904395 \h </w:instrText>
            </w:r>
            <w:r>
              <w:rPr>
                <w:noProof/>
                <w:webHidden/>
              </w:rPr>
            </w:r>
            <w:r>
              <w:rPr>
                <w:noProof/>
                <w:webHidden/>
              </w:rPr>
              <w:fldChar w:fldCharType="separate"/>
            </w:r>
            <w:r>
              <w:rPr>
                <w:noProof/>
                <w:webHidden/>
              </w:rPr>
              <w:t>21</w:t>
            </w:r>
            <w:r>
              <w:rPr>
                <w:noProof/>
                <w:webHidden/>
              </w:rPr>
              <w:fldChar w:fldCharType="end"/>
            </w:r>
          </w:hyperlink>
        </w:p>
        <w:p w14:paraId="7C04C050" w14:textId="24B6E2F5" w:rsidR="00644D4E" w:rsidRDefault="00644D4E">
          <w:r w:rsidRPr="00F22828">
            <w:rPr>
              <w:sz w:val="20"/>
              <w:szCs w:val="20"/>
            </w:rPr>
            <w:fldChar w:fldCharType="end"/>
          </w:r>
        </w:p>
      </w:sdtContent>
    </w:sdt>
    <w:p w14:paraId="2DFA46E3" w14:textId="77777777" w:rsidR="00644D4E" w:rsidRDefault="00644D4E" w:rsidP="00644D4E">
      <w:pPr>
        <w:pStyle w:val="Titre10"/>
        <w:shd w:val="clear" w:color="auto" w:fill="auto"/>
        <w:spacing w:before="0" w:after="0"/>
        <w:jc w:val="left"/>
        <w:rPr>
          <w:rFonts w:ascii="Marianne" w:hAnsi="Marianne"/>
        </w:rPr>
      </w:pPr>
    </w:p>
    <w:p w14:paraId="3C8F7850" w14:textId="77777777" w:rsidR="00644D4E" w:rsidRDefault="00644D4E">
      <w:pPr>
        <w:spacing w:after="160" w:line="259" w:lineRule="auto"/>
        <w:rPr>
          <w:rFonts w:ascii="Marianne" w:eastAsia="SimSun" w:hAnsi="Marianne"/>
          <w:b/>
          <w:caps/>
          <w:lang w:eastAsia="zh-CN"/>
        </w:rPr>
      </w:pPr>
      <w:r>
        <w:rPr>
          <w:rFonts w:ascii="Marianne" w:hAnsi="Marianne"/>
        </w:rPr>
        <w:br w:type="page"/>
      </w:r>
    </w:p>
    <w:p w14:paraId="57F4E487" w14:textId="1A140DD1" w:rsidR="00A6383A" w:rsidRPr="00644D4E" w:rsidRDefault="00A6383A" w:rsidP="00F22828">
      <w:pPr>
        <w:pStyle w:val="Titre10"/>
        <w:shd w:val="clear" w:color="auto" w:fill="D9D9D9" w:themeFill="background1" w:themeFillShade="D9"/>
        <w:spacing w:before="0" w:after="0"/>
        <w:jc w:val="left"/>
        <w:rPr>
          <w:rFonts w:ascii="Marianne" w:hAnsi="Marianne" w:cs="Arial"/>
          <w:sz w:val="20"/>
          <w:szCs w:val="20"/>
        </w:rPr>
      </w:pPr>
      <w:r w:rsidRPr="006F5D93">
        <w:rPr>
          <w:rFonts w:ascii="Marianne" w:hAnsi="Marianne"/>
        </w:rPr>
        <w:lastRenderedPageBreak/>
        <w:t>DISPOSITIONS GENERALES</w:t>
      </w:r>
    </w:p>
    <w:p w14:paraId="68F000DB" w14:textId="77777777" w:rsidR="00A6383A" w:rsidRPr="006F5D93" w:rsidRDefault="00A6383A" w:rsidP="00F22828">
      <w:pPr>
        <w:pStyle w:val="Titre10"/>
        <w:shd w:val="clear" w:color="auto" w:fill="D9D9D9" w:themeFill="background1" w:themeFillShade="D9"/>
        <w:spacing w:before="0" w:after="0"/>
        <w:rPr>
          <w:rFonts w:ascii="Marianne" w:hAnsi="Marianne"/>
          <w:sz w:val="10"/>
          <w:szCs w:val="10"/>
        </w:rPr>
      </w:pPr>
    </w:p>
    <w:p w14:paraId="47D5779D" w14:textId="77777777" w:rsidR="00A6383A" w:rsidRPr="006F5D93" w:rsidRDefault="00A6383A" w:rsidP="00A6383A">
      <w:pPr>
        <w:spacing w:before="480" w:after="240"/>
        <w:outlineLvl w:val="0"/>
        <w:rPr>
          <w:rFonts w:ascii="Marianne" w:hAnsi="Marianne" w:cs="Arial"/>
          <w:b/>
          <w:sz w:val="20"/>
          <w:szCs w:val="20"/>
        </w:rPr>
      </w:pPr>
      <w:bookmarkStart w:id="0" w:name="_Toc208821718"/>
      <w:bookmarkStart w:id="1" w:name="_Toc226904367"/>
      <w:r w:rsidRPr="006F5D93">
        <w:rPr>
          <w:rFonts w:ascii="Marianne" w:hAnsi="Marianne" w:cs="Arial"/>
          <w:b/>
          <w:sz w:val="20"/>
          <w:szCs w:val="20"/>
        </w:rPr>
        <w:t>I. -  OBJET DU MARCHE</w:t>
      </w:r>
      <w:bookmarkEnd w:id="0"/>
      <w:bookmarkEnd w:id="1"/>
      <w:r w:rsidRPr="006F5D93">
        <w:rPr>
          <w:rFonts w:ascii="Marianne" w:hAnsi="Marianne" w:cs="Arial"/>
          <w:b/>
          <w:sz w:val="20"/>
          <w:szCs w:val="20"/>
        </w:rPr>
        <w:t xml:space="preserve"> </w:t>
      </w:r>
    </w:p>
    <w:p w14:paraId="14456437" w14:textId="215B5FF4" w:rsidR="00457E52" w:rsidRDefault="00457E52" w:rsidP="00457E52">
      <w:pPr>
        <w:jc w:val="both"/>
        <w:rPr>
          <w:rFonts w:asciiTheme="minorHAnsi" w:hAnsiTheme="minorHAnsi"/>
          <w:sz w:val="20"/>
          <w:szCs w:val="20"/>
        </w:rPr>
      </w:pPr>
      <w:bookmarkStart w:id="2" w:name="_Toc208821719"/>
      <w:r w:rsidRPr="00457E52">
        <w:rPr>
          <w:rFonts w:asciiTheme="minorHAnsi" w:hAnsiTheme="minorHAnsi"/>
          <w:spacing w:val="2"/>
          <w:sz w:val="20"/>
          <w:szCs w:val="20"/>
        </w:rPr>
        <w:t xml:space="preserve">Le marché a pour objet </w:t>
      </w:r>
      <w:r w:rsidRPr="00457E52">
        <w:rPr>
          <w:rFonts w:asciiTheme="minorHAnsi" w:eastAsia="SimSun" w:hAnsiTheme="minorHAnsi"/>
          <w:sz w:val="20"/>
          <w:szCs w:val="20"/>
          <w:lang w:eastAsia="zh-CN"/>
        </w:rPr>
        <w:t xml:space="preserve">d’assurer la sécurité des personnes et des biens par l’organisation de prestations de gardiennage des locaux de </w:t>
      </w:r>
      <w:r w:rsidR="00DB7F41">
        <w:rPr>
          <w:rFonts w:asciiTheme="minorHAnsi" w:eastAsia="SimSun" w:hAnsiTheme="minorHAnsi"/>
          <w:sz w:val="20"/>
          <w:szCs w:val="20"/>
          <w:lang w:eastAsia="zh-CN"/>
        </w:rPr>
        <w:t xml:space="preserve">France Travail Normandie, </w:t>
      </w:r>
      <w:r w:rsidRPr="00457E52">
        <w:rPr>
          <w:rFonts w:asciiTheme="minorHAnsi" w:hAnsiTheme="minorHAnsi"/>
          <w:sz w:val="20"/>
          <w:szCs w:val="20"/>
        </w:rPr>
        <w:t>telles que ces prestations sont décrites au présent Contrat et au Cahier des charges fonctionnel et technique (CCFT).</w:t>
      </w:r>
      <w:r w:rsidR="00024365">
        <w:rPr>
          <w:rFonts w:asciiTheme="minorHAnsi" w:hAnsiTheme="minorHAnsi"/>
          <w:sz w:val="20"/>
          <w:szCs w:val="20"/>
        </w:rPr>
        <w:t xml:space="preserve"> </w:t>
      </w:r>
      <w:r w:rsidR="00024365" w:rsidRPr="00024365">
        <w:rPr>
          <w:rFonts w:asciiTheme="minorHAnsi" w:hAnsiTheme="minorHAnsi"/>
          <w:sz w:val="20"/>
          <w:szCs w:val="20"/>
        </w:rPr>
        <w:t xml:space="preserve">Il est conclu dans le cadre du ou de chacun des lots désignés à la rubrique 1.4 des Dispositions particulières du Contrat parmi les </w:t>
      </w:r>
      <w:r w:rsidR="00024365">
        <w:rPr>
          <w:rFonts w:asciiTheme="minorHAnsi" w:hAnsiTheme="minorHAnsi"/>
          <w:sz w:val="20"/>
          <w:szCs w:val="20"/>
        </w:rPr>
        <w:t>3</w:t>
      </w:r>
      <w:r w:rsidR="00024365" w:rsidRPr="00024365">
        <w:rPr>
          <w:rFonts w:asciiTheme="minorHAnsi" w:hAnsiTheme="minorHAnsi"/>
          <w:sz w:val="20"/>
          <w:szCs w:val="20"/>
        </w:rPr>
        <w:t xml:space="preserve"> lots géographiques suivants :</w:t>
      </w:r>
    </w:p>
    <w:p w14:paraId="511A0A6C" w14:textId="77777777" w:rsidR="00D54664" w:rsidRDefault="00D54664" w:rsidP="00457E52">
      <w:pPr>
        <w:jc w:val="both"/>
        <w:rPr>
          <w:rFonts w:asciiTheme="minorHAnsi" w:hAnsiTheme="minorHAnsi"/>
          <w:sz w:val="20"/>
          <w:szCs w:val="20"/>
        </w:rPr>
      </w:pPr>
    </w:p>
    <w:p w14:paraId="040367D7" w14:textId="1DBDC0D9" w:rsidR="00A21123" w:rsidRPr="00D54664" w:rsidRDefault="00A21123" w:rsidP="00A21123">
      <w:pPr>
        <w:pStyle w:val="Paragraphedeliste"/>
        <w:numPr>
          <w:ilvl w:val="0"/>
          <w:numId w:val="35"/>
        </w:numPr>
        <w:jc w:val="both"/>
        <w:rPr>
          <w:rFonts w:asciiTheme="minorHAnsi" w:hAnsiTheme="minorHAnsi"/>
          <w:b/>
          <w:bCs/>
          <w:sz w:val="20"/>
          <w:szCs w:val="20"/>
        </w:rPr>
      </w:pPr>
      <w:r w:rsidRPr="00D54664">
        <w:rPr>
          <w:rFonts w:asciiTheme="minorHAnsi" w:hAnsiTheme="minorHAnsi"/>
          <w:b/>
          <w:bCs/>
          <w:sz w:val="20"/>
          <w:szCs w:val="20"/>
        </w:rPr>
        <w:t xml:space="preserve">Lot 1 : départements </w:t>
      </w:r>
      <w:r w:rsidR="00317C2C" w:rsidRPr="00D54664">
        <w:rPr>
          <w:rFonts w:asciiTheme="minorHAnsi" w:hAnsiTheme="minorHAnsi"/>
          <w:b/>
          <w:bCs/>
          <w:sz w:val="20"/>
          <w:szCs w:val="20"/>
        </w:rPr>
        <w:t>du C</w:t>
      </w:r>
      <w:r w:rsidRPr="00D54664">
        <w:rPr>
          <w:rFonts w:asciiTheme="minorHAnsi" w:hAnsiTheme="minorHAnsi"/>
          <w:b/>
          <w:bCs/>
          <w:sz w:val="20"/>
          <w:szCs w:val="20"/>
        </w:rPr>
        <w:t>al</w:t>
      </w:r>
      <w:r w:rsidR="00B12EFD" w:rsidRPr="00D54664">
        <w:rPr>
          <w:rFonts w:asciiTheme="minorHAnsi" w:hAnsiTheme="minorHAnsi"/>
          <w:b/>
          <w:bCs/>
          <w:sz w:val="20"/>
          <w:szCs w:val="20"/>
        </w:rPr>
        <w:t>vados</w:t>
      </w:r>
      <w:r w:rsidR="00317C2C" w:rsidRPr="00D54664">
        <w:rPr>
          <w:rFonts w:asciiTheme="minorHAnsi" w:hAnsiTheme="minorHAnsi"/>
          <w:b/>
          <w:bCs/>
          <w:sz w:val="20"/>
          <w:szCs w:val="20"/>
        </w:rPr>
        <w:t xml:space="preserve"> et de la</w:t>
      </w:r>
      <w:r w:rsidR="00B12EFD" w:rsidRPr="00D54664">
        <w:rPr>
          <w:rFonts w:asciiTheme="minorHAnsi" w:hAnsiTheme="minorHAnsi"/>
          <w:b/>
          <w:bCs/>
          <w:sz w:val="20"/>
          <w:szCs w:val="20"/>
        </w:rPr>
        <w:t xml:space="preserve"> Manche (14-50)</w:t>
      </w:r>
    </w:p>
    <w:p w14:paraId="2BB3F304" w14:textId="2637B39F" w:rsidR="00B12EFD" w:rsidRPr="00D54664" w:rsidRDefault="00B12EFD" w:rsidP="00A21123">
      <w:pPr>
        <w:pStyle w:val="Paragraphedeliste"/>
        <w:numPr>
          <w:ilvl w:val="0"/>
          <w:numId w:val="35"/>
        </w:numPr>
        <w:jc w:val="both"/>
        <w:rPr>
          <w:rFonts w:asciiTheme="minorHAnsi" w:hAnsiTheme="minorHAnsi"/>
          <w:b/>
          <w:bCs/>
          <w:sz w:val="20"/>
          <w:szCs w:val="20"/>
        </w:rPr>
      </w:pPr>
      <w:r w:rsidRPr="00D54664">
        <w:rPr>
          <w:rFonts w:asciiTheme="minorHAnsi" w:hAnsiTheme="minorHAnsi"/>
          <w:b/>
          <w:bCs/>
          <w:sz w:val="20"/>
          <w:szCs w:val="20"/>
        </w:rPr>
        <w:t>Lot 2 : dépar</w:t>
      </w:r>
      <w:r w:rsidR="00317C2C" w:rsidRPr="00D54664">
        <w:rPr>
          <w:rFonts w:asciiTheme="minorHAnsi" w:hAnsiTheme="minorHAnsi"/>
          <w:b/>
          <w:bCs/>
          <w:sz w:val="20"/>
          <w:szCs w:val="20"/>
        </w:rPr>
        <w:t>t</w:t>
      </w:r>
      <w:r w:rsidRPr="00D54664">
        <w:rPr>
          <w:rFonts w:asciiTheme="minorHAnsi" w:hAnsiTheme="minorHAnsi"/>
          <w:b/>
          <w:bCs/>
          <w:sz w:val="20"/>
          <w:szCs w:val="20"/>
        </w:rPr>
        <w:t xml:space="preserve">ements </w:t>
      </w:r>
      <w:r w:rsidR="00317C2C" w:rsidRPr="00D54664">
        <w:rPr>
          <w:rFonts w:asciiTheme="minorHAnsi" w:hAnsiTheme="minorHAnsi"/>
          <w:b/>
          <w:bCs/>
          <w:sz w:val="20"/>
          <w:szCs w:val="20"/>
        </w:rPr>
        <w:t>de l’Eure et de la Seine Maritime (27-76)</w:t>
      </w:r>
    </w:p>
    <w:p w14:paraId="34165D46" w14:textId="78F99070" w:rsidR="008F6447" w:rsidRPr="00D54664" w:rsidRDefault="00317C2C" w:rsidP="008F6447">
      <w:pPr>
        <w:pStyle w:val="Paragraphedeliste"/>
        <w:numPr>
          <w:ilvl w:val="0"/>
          <w:numId w:val="35"/>
        </w:numPr>
        <w:jc w:val="both"/>
        <w:rPr>
          <w:rFonts w:asciiTheme="minorHAnsi" w:hAnsiTheme="minorHAnsi"/>
          <w:b/>
          <w:bCs/>
          <w:sz w:val="20"/>
          <w:szCs w:val="20"/>
        </w:rPr>
      </w:pPr>
      <w:r w:rsidRPr="00D54664">
        <w:rPr>
          <w:rFonts w:asciiTheme="minorHAnsi" w:hAnsiTheme="minorHAnsi"/>
          <w:b/>
          <w:bCs/>
          <w:sz w:val="20"/>
          <w:szCs w:val="20"/>
        </w:rPr>
        <w:t>Lot 3 : département de l’Orne (</w:t>
      </w:r>
      <w:r w:rsidR="008F6447" w:rsidRPr="00D54664">
        <w:rPr>
          <w:rFonts w:asciiTheme="minorHAnsi" w:hAnsiTheme="minorHAnsi"/>
          <w:b/>
          <w:bCs/>
          <w:sz w:val="20"/>
          <w:szCs w:val="20"/>
        </w:rPr>
        <w:t>61)</w:t>
      </w:r>
    </w:p>
    <w:p w14:paraId="341FAA87" w14:textId="77777777" w:rsidR="00A6383A" w:rsidRPr="006C51C5" w:rsidRDefault="00A6383A" w:rsidP="00A6383A">
      <w:pPr>
        <w:spacing w:before="480" w:after="240"/>
        <w:outlineLvl w:val="0"/>
        <w:rPr>
          <w:rFonts w:ascii="Marianne" w:hAnsi="Marianne" w:cs="Arial"/>
          <w:b/>
          <w:sz w:val="20"/>
          <w:szCs w:val="20"/>
        </w:rPr>
      </w:pPr>
      <w:bookmarkStart w:id="3" w:name="_Toc226904368"/>
      <w:r w:rsidRPr="006C51C5">
        <w:rPr>
          <w:rFonts w:ascii="Marianne" w:hAnsi="Marianne" w:cs="Arial"/>
          <w:b/>
          <w:sz w:val="20"/>
          <w:szCs w:val="20"/>
        </w:rPr>
        <w:t>II. -  FORME ET QUANTITES DU MARCHE</w:t>
      </w:r>
      <w:bookmarkEnd w:id="2"/>
      <w:bookmarkEnd w:id="3"/>
    </w:p>
    <w:p w14:paraId="5080D311" w14:textId="6B0792EF" w:rsidR="00023A24" w:rsidRPr="00023A24" w:rsidRDefault="00023A24" w:rsidP="00023A24">
      <w:pPr>
        <w:spacing w:before="120"/>
        <w:jc w:val="both"/>
        <w:rPr>
          <w:rFonts w:asciiTheme="minorHAnsi" w:hAnsiTheme="minorHAnsi"/>
          <w:bCs/>
          <w:sz w:val="20"/>
          <w:szCs w:val="20"/>
        </w:rPr>
      </w:pPr>
      <w:bookmarkStart w:id="4" w:name="_Toc208821720"/>
      <w:r w:rsidRPr="00023A24">
        <w:rPr>
          <w:rFonts w:asciiTheme="minorHAnsi" w:hAnsiTheme="minorHAnsi"/>
          <w:sz w:val="20"/>
          <w:szCs w:val="20"/>
        </w:rPr>
        <w:t xml:space="preserve">Le marché prend la forme d’un accord-cadre exécuté par émission de bons de commande. Il est </w:t>
      </w:r>
      <w:r w:rsidRPr="00023A24">
        <w:rPr>
          <w:rFonts w:asciiTheme="minorHAnsi" w:hAnsiTheme="minorHAnsi"/>
          <w:bCs/>
          <w:sz w:val="20"/>
          <w:szCs w:val="20"/>
        </w:rPr>
        <w:t xml:space="preserve">conclu </w:t>
      </w:r>
      <w:r w:rsidRPr="00F932B4">
        <w:rPr>
          <w:rFonts w:asciiTheme="minorHAnsi" w:hAnsiTheme="minorHAnsi"/>
          <w:bCs/>
          <w:sz w:val="20"/>
          <w:szCs w:val="20"/>
        </w:rPr>
        <w:t>avec un seul Titulaire et avec un montant maximum</w:t>
      </w:r>
      <w:r w:rsidR="00F932B4" w:rsidRPr="00F932B4">
        <w:rPr>
          <w:rFonts w:asciiTheme="minorHAnsi" w:hAnsiTheme="minorHAnsi"/>
          <w:bCs/>
          <w:sz w:val="20"/>
          <w:szCs w:val="20"/>
        </w:rPr>
        <w:t xml:space="preserve"> indiqués ci-dessous,</w:t>
      </w:r>
      <w:r w:rsidRPr="00F932B4">
        <w:rPr>
          <w:rFonts w:asciiTheme="minorHAnsi" w:hAnsiTheme="minorHAnsi"/>
          <w:bCs/>
          <w:sz w:val="20"/>
          <w:szCs w:val="20"/>
        </w:rPr>
        <w:t xml:space="preserve"> pour la durée du marché</w:t>
      </w:r>
      <w:r w:rsidR="00915895" w:rsidRPr="00F932B4">
        <w:rPr>
          <w:rFonts w:asciiTheme="minorHAnsi" w:hAnsiTheme="minorHAnsi"/>
          <w:bCs/>
          <w:sz w:val="20"/>
          <w:szCs w:val="20"/>
        </w:rPr>
        <w:t> :</w:t>
      </w:r>
      <w:r w:rsidRPr="00023A24">
        <w:rPr>
          <w:rFonts w:asciiTheme="minorHAnsi" w:hAnsiTheme="minorHAnsi"/>
          <w:bCs/>
          <w:sz w:val="20"/>
          <w:szCs w:val="20"/>
        </w:rPr>
        <w:t xml:space="preserve"> </w:t>
      </w:r>
      <w:bookmarkStart w:id="5" w:name="_Hlk185928962"/>
    </w:p>
    <w:bookmarkEnd w:id="5"/>
    <w:p w14:paraId="3DCCBB2B" w14:textId="77777777" w:rsidR="00023A24" w:rsidRDefault="00023A24" w:rsidP="00023A24">
      <w:pPr>
        <w:jc w:val="both"/>
        <w:rPr>
          <w:rFonts w:asciiTheme="minorHAnsi" w:hAnsiTheme="minorHAnsi"/>
          <w:bCs/>
          <w:sz w:val="20"/>
          <w:szCs w:val="20"/>
        </w:rPr>
      </w:pPr>
    </w:p>
    <w:tbl>
      <w:tblPr>
        <w:tblStyle w:val="Grilledutableau"/>
        <w:tblW w:w="0" w:type="auto"/>
        <w:tblLook w:val="04A0" w:firstRow="1" w:lastRow="0" w:firstColumn="1" w:lastColumn="0" w:noHBand="0" w:noVBand="1"/>
      </w:tblPr>
      <w:tblGrid>
        <w:gridCol w:w="2263"/>
        <w:gridCol w:w="7081"/>
      </w:tblGrid>
      <w:tr w:rsidR="00CA516D" w:rsidRPr="00547EAC" w14:paraId="29835C68" w14:textId="77777777" w:rsidTr="00CA516D">
        <w:tc>
          <w:tcPr>
            <w:tcW w:w="2263" w:type="dxa"/>
          </w:tcPr>
          <w:p w14:paraId="25EBE8EC" w14:textId="06817B2E" w:rsidR="00CA516D" w:rsidRPr="00547EAC" w:rsidRDefault="00CA516D" w:rsidP="00023A24">
            <w:pPr>
              <w:jc w:val="both"/>
              <w:rPr>
                <w:rFonts w:asciiTheme="minorHAnsi" w:hAnsiTheme="minorHAnsi"/>
                <w:bCs/>
                <w:sz w:val="20"/>
                <w:szCs w:val="20"/>
              </w:rPr>
            </w:pPr>
            <w:r w:rsidRPr="00547EAC">
              <w:rPr>
                <w:rFonts w:asciiTheme="minorHAnsi" w:hAnsiTheme="minorHAnsi"/>
                <w:bCs/>
                <w:sz w:val="20"/>
                <w:szCs w:val="20"/>
              </w:rPr>
              <w:t xml:space="preserve">Lot : </w:t>
            </w:r>
          </w:p>
        </w:tc>
        <w:tc>
          <w:tcPr>
            <w:tcW w:w="7081" w:type="dxa"/>
          </w:tcPr>
          <w:p w14:paraId="66536CD7" w14:textId="505901F9" w:rsidR="00CA516D" w:rsidRPr="00547EAC" w:rsidRDefault="00CA516D" w:rsidP="00023A24">
            <w:pPr>
              <w:jc w:val="both"/>
              <w:rPr>
                <w:rFonts w:asciiTheme="minorHAnsi" w:hAnsiTheme="minorHAnsi"/>
                <w:bCs/>
                <w:sz w:val="20"/>
                <w:szCs w:val="20"/>
              </w:rPr>
            </w:pPr>
            <w:r w:rsidRPr="00547EAC">
              <w:rPr>
                <w:rFonts w:asciiTheme="minorHAnsi" w:hAnsiTheme="minorHAnsi"/>
                <w:bCs/>
                <w:sz w:val="20"/>
                <w:szCs w:val="20"/>
              </w:rPr>
              <w:t xml:space="preserve">Montant maximum pour la durée du marché : </w:t>
            </w:r>
          </w:p>
        </w:tc>
      </w:tr>
      <w:tr w:rsidR="00915895" w:rsidRPr="00547EAC" w14:paraId="06DA6E00" w14:textId="77777777" w:rsidTr="00CA516D">
        <w:tc>
          <w:tcPr>
            <w:tcW w:w="2263" w:type="dxa"/>
          </w:tcPr>
          <w:p w14:paraId="354A187A" w14:textId="4C013F21" w:rsidR="00915895" w:rsidRPr="00547EAC" w:rsidRDefault="00915895" w:rsidP="00023A24">
            <w:pPr>
              <w:jc w:val="both"/>
              <w:rPr>
                <w:rFonts w:asciiTheme="minorHAnsi" w:hAnsiTheme="minorHAnsi"/>
                <w:bCs/>
                <w:sz w:val="20"/>
                <w:szCs w:val="20"/>
              </w:rPr>
            </w:pPr>
            <w:r w:rsidRPr="00547EAC">
              <w:rPr>
                <w:rFonts w:asciiTheme="minorHAnsi" w:hAnsiTheme="minorHAnsi"/>
                <w:bCs/>
                <w:sz w:val="20"/>
                <w:szCs w:val="20"/>
              </w:rPr>
              <w:t>Lot n°1 - 14-50</w:t>
            </w:r>
          </w:p>
        </w:tc>
        <w:tc>
          <w:tcPr>
            <w:tcW w:w="7081" w:type="dxa"/>
          </w:tcPr>
          <w:p w14:paraId="7699D702" w14:textId="04851646" w:rsidR="00915895" w:rsidRPr="00547EAC" w:rsidRDefault="00B24E0E" w:rsidP="00023A24">
            <w:pPr>
              <w:jc w:val="both"/>
              <w:rPr>
                <w:rFonts w:asciiTheme="minorHAnsi" w:hAnsiTheme="minorHAnsi"/>
                <w:bCs/>
                <w:sz w:val="20"/>
                <w:szCs w:val="20"/>
              </w:rPr>
            </w:pPr>
            <w:r w:rsidRPr="00547EAC">
              <w:rPr>
                <w:rFonts w:asciiTheme="minorHAnsi" w:hAnsiTheme="minorHAnsi"/>
                <w:bCs/>
                <w:sz w:val="20"/>
                <w:szCs w:val="20"/>
              </w:rPr>
              <w:t>52 000</w:t>
            </w:r>
            <w:r w:rsidR="00547EAC">
              <w:rPr>
                <w:rFonts w:asciiTheme="minorHAnsi" w:hAnsiTheme="minorHAnsi"/>
                <w:bCs/>
                <w:sz w:val="20"/>
                <w:szCs w:val="20"/>
              </w:rPr>
              <w:t xml:space="preserve"> </w:t>
            </w:r>
            <w:r w:rsidRPr="00547EAC">
              <w:rPr>
                <w:rFonts w:asciiTheme="minorHAnsi" w:hAnsiTheme="minorHAnsi"/>
                <w:bCs/>
                <w:sz w:val="20"/>
                <w:szCs w:val="20"/>
              </w:rPr>
              <w:t>€</w:t>
            </w:r>
          </w:p>
        </w:tc>
      </w:tr>
      <w:tr w:rsidR="00915895" w:rsidRPr="00547EAC" w14:paraId="75F293AB" w14:textId="77777777" w:rsidTr="00CA516D">
        <w:tc>
          <w:tcPr>
            <w:tcW w:w="2263" w:type="dxa"/>
          </w:tcPr>
          <w:p w14:paraId="04BABCA9" w14:textId="1998418E" w:rsidR="00915895" w:rsidRPr="00547EAC" w:rsidRDefault="00915895" w:rsidP="00023A24">
            <w:pPr>
              <w:jc w:val="both"/>
              <w:rPr>
                <w:rFonts w:asciiTheme="minorHAnsi" w:hAnsiTheme="minorHAnsi"/>
                <w:bCs/>
                <w:sz w:val="20"/>
                <w:szCs w:val="20"/>
              </w:rPr>
            </w:pPr>
            <w:r w:rsidRPr="00547EAC">
              <w:rPr>
                <w:rFonts w:asciiTheme="minorHAnsi" w:hAnsiTheme="minorHAnsi"/>
                <w:bCs/>
                <w:sz w:val="20"/>
                <w:szCs w:val="20"/>
              </w:rPr>
              <w:t>Lot n°2 - 27-76</w:t>
            </w:r>
          </w:p>
        </w:tc>
        <w:tc>
          <w:tcPr>
            <w:tcW w:w="7081" w:type="dxa"/>
          </w:tcPr>
          <w:p w14:paraId="0AE45DE3" w14:textId="00B42266" w:rsidR="00915895" w:rsidRPr="00547EAC" w:rsidRDefault="00B24E0E" w:rsidP="00023A24">
            <w:pPr>
              <w:jc w:val="both"/>
              <w:rPr>
                <w:rFonts w:asciiTheme="minorHAnsi" w:hAnsiTheme="minorHAnsi"/>
                <w:bCs/>
                <w:sz w:val="20"/>
                <w:szCs w:val="20"/>
              </w:rPr>
            </w:pPr>
            <w:r w:rsidRPr="00547EAC">
              <w:rPr>
                <w:rFonts w:asciiTheme="minorHAnsi" w:hAnsiTheme="minorHAnsi"/>
                <w:bCs/>
                <w:sz w:val="20"/>
                <w:szCs w:val="20"/>
              </w:rPr>
              <w:t>62 000</w:t>
            </w:r>
            <w:r w:rsidR="00547EAC">
              <w:rPr>
                <w:rFonts w:asciiTheme="minorHAnsi" w:hAnsiTheme="minorHAnsi"/>
                <w:bCs/>
                <w:sz w:val="20"/>
                <w:szCs w:val="20"/>
              </w:rPr>
              <w:t xml:space="preserve"> </w:t>
            </w:r>
            <w:r w:rsidRPr="00547EAC">
              <w:rPr>
                <w:rFonts w:asciiTheme="minorHAnsi" w:hAnsiTheme="minorHAnsi"/>
                <w:bCs/>
                <w:sz w:val="20"/>
                <w:szCs w:val="20"/>
              </w:rPr>
              <w:t>€</w:t>
            </w:r>
          </w:p>
        </w:tc>
      </w:tr>
      <w:tr w:rsidR="00915895" w:rsidRPr="00547EAC" w14:paraId="63CF5B12" w14:textId="77777777" w:rsidTr="00CA516D">
        <w:tc>
          <w:tcPr>
            <w:tcW w:w="2263" w:type="dxa"/>
          </w:tcPr>
          <w:p w14:paraId="76180EE3" w14:textId="4BD42399" w:rsidR="00915895" w:rsidRPr="00547EAC" w:rsidRDefault="00915895" w:rsidP="00023A24">
            <w:pPr>
              <w:jc w:val="both"/>
              <w:rPr>
                <w:rFonts w:asciiTheme="minorHAnsi" w:hAnsiTheme="minorHAnsi"/>
                <w:bCs/>
                <w:sz w:val="20"/>
                <w:szCs w:val="20"/>
              </w:rPr>
            </w:pPr>
            <w:r w:rsidRPr="00547EAC">
              <w:rPr>
                <w:rFonts w:asciiTheme="minorHAnsi" w:hAnsiTheme="minorHAnsi"/>
                <w:bCs/>
                <w:sz w:val="20"/>
                <w:szCs w:val="20"/>
              </w:rPr>
              <w:t xml:space="preserve">Lot n°3 - </w:t>
            </w:r>
            <w:r w:rsidR="00CA516D" w:rsidRPr="00547EAC">
              <w:rPr>
                <w:rFonts w:asciiTheme="minorHAnsi" w:hAnsiTheme="minorHAnsi"/>
                <w:bCs/>
                <w:sz w:val="20"/>
                <w:szCs w:val="20"/>
              </w:rPr>
              <w:t>61</w:t>
            </w:r>
          </w:p>
        </w:tc>
        <w:tc>
          <w:tcPr>
            <w:tcW w:w="7081" w:type="dxa"/>
          </w:tcPr>
          <w:p w14:paraId="14001FC4" w14:textId="57950940" w:rsidR="00915895" w:rsidRPr="00547EAC" w:rsidRDefault="00B24E0E" w:rsidP="00023A24">
            <w:pPr>
              <w:jc w:val="both"/>
              <w:rPr>
                <w:rFonts w:asciiTheme="minorHAnsi" w:hAnsiTheme="minorHAnsi"/>
                <w:bCs/>
                <w:sz w:val="20"/>
                <w:szCs w:val="20"/>
              </w:rPr>
            </w:pPr>
            <w:r w:rsidRPr="00547EAC">
              <w:rPr>
                <w:rFonts w:asciiTheme="minorHAnsi" w:hAnsiTheme="minorHAnsi"/>
                <w:bCs/>
                <w:sz w:val="20"/>
                <w:szCs w:val="20"/>
              </w:rPr>
              <w:t xml:space="preserve">25 000 </w:t>
            </w:r>
            <w:r w:rsidR="00547EAC" w:rsidRPr="00547EAC">
              <w:rPr>
                <w:rFonts w:asciiTheme="minorHAnsi" w:hAnsiTheme="minorHAnsi"/>
                <w:bCs/>
                <w:sz w:val="20"/>
                <w:szCs w:val="20"/>
              </w:rPr>
              <w:t>€</w:t>
            </w:r>
          </w:p>
        </w:tc>
      </w:tr>
    </w:tbl>
    <w:p w14:paraId="570E27AC" w14:textId="77777777" w:rsidR="00915895" w:rsidRDefault="00915895" w:rsidP="00023A24">
      <w:pPr>
        <w:jc w:val="both"/>
        <w:rPr>
          <w:rFonts w:asciiTheme="minorHAnsi" w:hAnsiTheme="minorHAnsi"/>
          <w:bCs/>
          <w:sz w:val="20"/>
          <w:szCs w:val="20"/>
        </w:rPr>
      </w:pPr>
    </w:p>
    <w:p w14:paraId="792E1747" w14:textId="26A9090B" w:rsidR="00023A24" w:rsidRPr="00023A24" w:rsidRDefault="00023A24" w:rsidP="00023A24">
      <w:pPr>
        <w:jc w:val="both"/>
        <w:rPr>
          <w:rFonts w:asciiTheme="minorHAnsi" w:hAnsiTheme="minorHAnsi"/>
          <w:sz w:val="20"/>
          <w:szCs w:val="20"/>
        </w:rPr>
      </w:pPr>
      <w:r w:rsidRPr="00023A24">
        <w:rPr>
          <w:rFonts w:asciiTheme="minorHAnsi" w:hAnsiTheme="minorHAnsi"/>
          <w:bCs/>
          <w:sz w:val="20"/>
          <w:szCs w:val="20"/>
        </w:rPr>
        <w:t>Le Titulaire est engagé à concurrence du maximum.</w:t>
      </w:r>
    </w:p>
    <w:p w14:paraId="2AABB78C" w14:textId="77777777" w:rsidR="00A6383A" w:rsidRPr="00973E54" w:rsidRDefault="00A6383A" w:rsidP="00A6383A">
      <w:pPr>
        <w:spacing w:before="480" w:after="240"/>
        <w:outlineLvl w:val="0"/>
        <w:rPr>
          <w:rFonts w:ascii="Marianne" w:hAnsi="Marianne" w:cs="Arial"/>
          <w:b/>
          <w:caps/>
          <w:sz w:val="20"/>
          <w:szCs w:val="20"/>
        </w:rPr>
      </w:pPr>
      <w:bookmarkStart w:id="6" w:name="_Toc226904369"/>
      <w:r w:rsidRPr="00973E54">
        <w:rPr>
          <w:rFonts w:ascii="Marianne" w:hAnsi="Marianne" w:cs="Arial"/>
          <w:b/>
          <w:caps/>
          <w:sz w:val="20"/>
          <w:szCs w:val="20"/>
        </w:rPr>
        <w:t>III. -  DUREE DU MARCHE</w:t>
      </w:r>
      <w:bookmarkEnd w:id="4"/>
      <w:bookmarkEnd w:id="6"/>
      <w:r w:rsidRPr="00973E54">
        <w:rPr>
          <w:rFonts w:ascii="Marianne" w:hAnsi="Marianne" w:cs="Arial"/>
          <w:b/>
          <w:caps/>
          <w:sz w:val="20"/>
          <w:szCs w:val="20"/>
        </w:rPr>
        <w:t xml:space="preserve"> </w:t>
      </w:r>
    </w:p>
    <w:p w14:paraId="434C343F" w14:textId="708343F4" w:rsidR="00127666" w:rsidRPr="00127666" w:rsidRDefault="00127666" w:rsidP="00127666">
      <w:pPr>
        <w:spacing w:before="120" w:after="120"/>
        <w:jc w:val="both"/>
        <w:rPr>
          <w:rFonts w:ascii="Marianne" w:hAnsi="Marianne"/>
          <w:bCs/>
          <w:sz w:val="20"/>
          <w:szCs w:val="20"/>
        </w:rPr>
      </w:pPr>
      <w:bookmarkStart w:id="7" w:name="_Toc208821721"/>
      <w:r w:rsidRPr="00127666">
        <w:rPr>
          <w:rFonts w:ascii="Marianne" w:hAnsi="Marianne"/>
          <w:bCs/>
          <w:sz w:val="20"/>
          <w:szCs w:val="20"/>
        </w:rPr>
        <w:t>Sous réserve des dispositions de l’article VIII, le marché est conclu pour une durée ferme de 2 ans à compter de la date de sa notification. Il est reconductible tacitement 2 fois pour une période d</w:t>
      </w:r>
      <w:r w:rsidR="005D3C15">
        <w:rPr>
          <w:rFonts w:ascii="Marianne" w:hAnsi="Marianne"/>
          <w:bCs/>
          <w:sz w:val="20"/>
          <w:szCs w:val="20"/>
        </w:rPr>
        <w:t>’</w:t>
      </w:r>
      <w:r w:rsidRPr="00127666">
        <w:rPr>
          <w:rFonts w:ascii="Marianne" w:hAnsi="Marianne"/>
          <w:bCs/>
          <w:sz w:val="20"/>
          <w:szCs w:val="20"/>
        </w:rPr>
        <w:t xml:space="preserve">un an, soit une durée maximale </w:t>
      </w:r>
      <w:r w:rsidRPr="007130CC">
        <w:rPr>
          <w:rFonts w:ascii="Marianne" w:hAnsi="Marianne"/>
          <w:bCs/>
          <w:sz w:val="20"/>
          <w:szCs w:val="20"/>
        </w:rPr>
        <w:t xml:space="preserve">de 4 ans. A titre indicatif, la notification du marché est prévue pour le mois de </w:t>
      </w:r>
      <w:r w:rsidR="00746A86" w:rsidRPr="007130CC">
        <w:rPr>
          <w:rFonts w:ascii="Marianne" w:hAnsi="Marianne"/>
          <w:bCs/>
          <w:sz w:val="20"/>
          <w:szCs w:val="20"/>
        </w:rPr>
        <w:t xml:space="preserve">juin </w:t>
      </w:r>
      <w:r w:rsidR="005D3C15" w:rsidRPr="007130CC">
        <w:rPr>
          <w:rFonts w:ascii="Marianne" w:hAnsi="Marianne"/>
          <w:bCs/>
          <w:sz w:val="20"/>
          <w:szCs w:val="20"/>
        </w:rPr>
        <w:t>202</w:t>
      </w:r>
      <w:r w:rsidR="00746A86" w:rsidRPr="007130CC">
        <w:rPr>
          <w:rFonts w:ascii="Marianne" w:hAnsi="Marianne"/>
          <w:bCs/>
          <w:sz w:val="20"/>
          <w:szCs w:val="20"/>
        </w:rPr>
        <w:t>6</w:t>
      </w:r>
      <w:r w:rsidRPr="007130CC">
        <w:rPr>
          <w:rFonts w:ascii="Marianne" w:hAnsi="Marianne"/>
          <w:bCs/>
          <w:sz w:val="20"/>
          <w:szCs w:val="20"/>
        </w:rPr>
        <w:t>.</w:t>
      </w:r>
      <w:r w:rsidRPr="00127666">
        <w:rPr>
          <w:rFonts w:ascii="Marianne" w:hAnsi="Marianne"/>
          <w:bCs/>
          <w:sz w:val="20"/>
          <w:szCs w:val="20"/>
        </w:rPr>
        <w:t xml:space="preserve"> </w:t>
      </w:r>
    </w:p>
    <w:p w14:paraId="5D7D3910" w14:textId="77777777" w:rsidR="00127666" w:rsidRPr="00127666" w:rsidRDefault="00127666" w:rsidP="00127666">
      <w:pPr>
        <w:spacing w:before="120"/>
        <w:jc w:val="both"/>
        <w:rPr>
          <w:rFonts w:ascii="Marianne" w:hAnsi="Marianne"/>
          <w:sz w:val="20"/>
          <w:szCs w:val="20"/>
        </w:rPr>
      </w:pPr>
      <w:r w:rsidRPr="00127666">
        <w:rPr>
          <w:rFonts w:ascii="Marianne" w:hAnsi="Marianne"/>
          <w:sz w:val="20"/>
          <w:szCs w:val="20"/>
        </w:rPr>
        <w:t xml:space="preserve">Aux fins de dénonciation du marché, France Travail se prononce au moins 6 mois calendaires avant l’échéance de la période contractuelle en cours en adressant au Titulaire par courrier recommandé avec accusé de réception postale sa décision de ne pas reconduire le marché. </w:t>
      </w:r>
    </w:p>
    <w:p w14:paraId="28031566" w14:textId="77777777" w:rsidR="00127666" w:rsidRPr="00127666" w:rsidRDefault="00127666" w:rsidP="00127666">
      <w:pPr>
        <w:spacing w:before="120"/>
        <w:jc w:val="both"/>
        <w:rPr>
          <w:rFonts w:ascii="Marianne" w:hAnsi="Marianne"/>
          <w:bCs/>
          <w:sz w:val="20"/>
          <w:szCs w:val="20"/>
        </w:rPr>
      </w:pPr>
      <w:r w:rsidRPr="00127666">
        <w:rPr>
          <w:rFonts w:ascii="Marianne" w:hAnsi="Marianne"/>
          <w:bCs/>
          <w:sz w:val="20"/>
          <w:szCs w:val="20"/>
        </w:rPr>
        <w:t xml:space="preserve">Faute de décision notifiée dans ce délai, France Travail est considéré comme ayant décidé la reconduction du marché. </w:t>
      </w:r>
    </w:p>
    <w:p w14:paraId="1958A3D4" w14:textId="77777777" w:rsidR="00127666" w:rsidRPr="00127666" w:rsidRDefault="00127666" w:rsidP="00127666">
      <w:pPr>
        <w:spacing w:before="120"/>
        <w:jc w:val="both"/>
        <w:rPr>
          <w:rFonts w:ascii="Marianne" w:hAnsi="Marianne"/>
          <w:bCs/>
          <w:sz w:val="20"/>
          <w:szCs w:val="20"/>
        </w:rPr>
      </w:pPr>
      <w:r w:rsidRPr="00127666">
        <w:rPr>
          <w:rFonts w:ascii="Marianne" w:hAnsi="Marianne"/>
          <w:bCs/>
          <w:sz w:val="20"/>
          <w:szCs w:val="20"/>
        </w:rPr>
        <w:t xml:space="preserve">Le Titulaire ne peut refuser la reconduction du marché. Il ne saurait prétendre à aucune indemnité du fait de la non-reconduction. </w:t>
      </w:r>
    </w:p>
    <w:p w14:paraId="0C62F78C" w14:textId="77777777" w:rsidR="00A6383A" w:rsidRPr="00BE348C" w:rsidRDefault="00A6383A" w:rsidP="00A6383A">
      <w:pPr>
        <w:spacing w:before="480" w:after="240"/>
        <w:outlineLvl w:val="0"/>
        <w:rPr>
          <w:rFonts w:ascii="Marianne" w:hAnsi="Marianne" w:cs="Arial"/>
          <w:b/>
          <w:caps/>
          <w:sz w:val="20"/>
          <w:szCs w:val="20"/>
        </w:rPr>
      </w:pPr>
      <w:bookmarkStart w:id="8" w:name="_Toc226904370"/>
      <w:r w:rsidRPr="00BE348C">
        <w:rPr>
          <w:rFonts w:ascii="Marianne" w:hAnsi="Marianne" w:cs="Arial"/>
          <w:b/>
          <w:caps/>
          <w:sz w:val="20"/>
          <w:szCs w:val="20"/>
        </w:rPr>
        <w:t>IV. -  PIECES CONSTITUTIVES DU MARCHE</w:t>
      </w:r>
      <w:bookmarkEnd w:id="7"/>
      <w:bookmarkEnd w:id="8"/>
      <w:r w:rsidRPr="00BE348C">
        <w:rPr>
          <w:rFonts w:ascii="Marianne" w:hAnsi="Marianne" w:cs="Arial"/>
          <w:b/>
          <w:caps/>
          <w:sz w:val="20"/>
          <w:szCs w:val="20"/>
        </w:rPr>
        <w:t xml:space="preserve"> </w:t>
      </w:r>
    </w:p>
    <w:p w14:paraId="4BBF783F" w14:textId="77777777" w:rsidR="00A6383A" w:rsidRPr="00BE348C" w:rsidRDefault="00A6383A" w:rsidP="00A6383A">
      <w:pPr>
        <w:pStyle w:val="Retraitcorpsdetexte2"/>
        <w:spacing w:before="180"/>
        <w:ind w:left="0"/>
        <w:rPr>
          <w:rFonts w:ascii="Marianne" w:hAnsi="Marianne"/>
          <w:sz w:val="20"/>
          <w:szCs w:val="20"/>
        </w:rPr>
      </w:pPr>
      <w:r w:rsidRPr="00BE348C">
        <w:rPr>
          <w:rFonts w:ascii="Marianne" w:hAnsi="Marianne"/>
          <w:sz w:val="20"/>
          <w:szCs w:val="20"/>
        </w:rPr>
        <w:t xml:space="preserve">Le marché se constitue des pièces suivantes, énumérées par ordre décroissant de priorité et dont l’exemplaire conservé par France Travail fait seul foi en cas de contestation : </w:t>
      </w:r>
    </w:p>
    <w:p w14:paraId="0B74E02F" w14:textId="4F03530D" w:rsidR="00A6383A" w:rsidRPr="00BE348C" w:rsidRDefault="00A6383A" w:rsidP="00A6383A">
      <w:pPr>
        <w:pStyle w:val="Retraitcorpsdetexte2"/>
        <w:numPr>
          <w:ilvl w:val="0"/>
          <w:numId w:val="13"/>
        </w:numPr>
        <w:overflowPunct/>
        <w:autoSpaceDE/>
        <w:autoSpaceDN/>
        <w:adjustRightInd/>
        <w:spacing w:before="180"/>
        <w:textAlignment w:val="auto"/>
        <w:rPr>
          <w:rFonts w:ascii="Marianne" w:hAnsi="Marianne"/>
          <w:sz w:val="20"/>
          <w:szCs w:val="20"/>
        </w:rPr>
      </w:pPr>
      <w:r w:rsidRPr="00BE348C">
        <w:rPr>
          <w:rFonts w:ascii="Marianne" w:hAnsi="Marianne"/>
          <w:sz w:val="20"/>
          <w:szCs w:val="20"/>
        </w:rPr>
        <w:t xml:space="preserve">le Contrat ; </w:t>
      </w:r>
    </w:p>
    <w:p w14:paraId="1DC90FA4" w14:textId="77777777" w:rsidR="00A6383A" w:rsidRPr="00BE348C" w:rsidRDefault="00A6383A" w:rsidP="00A6383A">
      <w:pPr>
        <w:pStyle w:val="Retraitcorpsdetexte2"/>
        <w:numPr>
          <w:ilvl w:val="0"/>
          <w:numId w:val="13"/>
        </w:numPr>
        <w:overflowPunct/>
        <w:autoSpaceDE/>
        <w:autoSpaceDN/>
        <w:adjustRightInd/>
        <w:spacing w:before="40"/>
        <w:ind w:left="714" w:hanging="357"/>
        <w:textAlignment w:val="auto"/>
        <w:rPr>
          <w:rFonts w:ascii="Marianne" w:hAnsi="Marianne"/>
          <w:sz w:val="20"/>
          <w:szCs w:val="20"/>
        </w:rPr>
      </w:pPr>
      <w:r w:rsidRPr="00BE348C">
        <w:rPr>
          <w:rFonts w:ascii="Marianne" w:hAnsi="Marianne"/>
          <w:sz w:val="20"/>
          <w:szCs w:val="20"/>
        </w:rPr>
        <w:lastRenderedPageBreak/>
        <w:t xml:space="preserve">le Cahier des charges fonctionnel et technique (CCFT) ; </w:t>
      </w:r>
    </w:p>
    <w:p w14:paraId="4569D2A1" w14:textId="77777777" w:rsidR="00A6383A" w:rsidRPr="00BE348C" w:rsidRDefault="00A6383A" w:rsidP="00A6383A">
      <w:pPr>
        <w:pStyle w:val="Retraitcorpsdetexte2"/>
        <w:numPr>
          <w:ilvl w:val="0"/>
          <w:numId w:val="13"/>
        </w:numPr>
        <w:tabs>
          <w:tab w:val="num" w:pos="720"/>
        </w:tabs>
        <w:overflowPunct/>
        <w:autoSpaceDE/>
        <w:autoSpaceDN/>
        <w:adjustRightInd/>
        <w:spacing w:before="40"/>
        <w:ind w:left="714" w:hanging="357"/>
        <w:textAlignment w:val="auto"/>
        <w:rPr>
          <w:rFonts w:ascii="Marianne" w:hAnsi="Marianne"/>
          <w:sz w:val="20"/>
          <w:szCs w:val="20"/>
        </w:rPr>
      </w:pPr>
      <w:r w:rsidRPr="00BE348C">
        <w:rPr>
          <w:rFonts w:ascii="Marianne" w:hAnsi="Marianne"/>
          <w:sz w:val="20"/>
          <w:szCs w:val="20"/>
        </w:rPr>
        <w:t xml:space="preserve">le Bordereau des prix ; </w:t>
      </w:r>
    </w:p>
    <w:p w14:paraId="07C25258" w14:textId="57531C25" w:rsidR="00A6383A" w:rsidRPr="0078405D" w:rsidRDefault="00A6383A" w:rsidP="00A6383A">
      <w:pPr>
        <w:pStyle w:val="Liste1tiret"/>
        <w:numPr>
          <w:ilvl w:val="0"/>
          <w:numId w:val="23"/>
        </w:numPr>
        <w:tabs>
          <w:tab w:val="clear" w:pos="1361"/>
          <w:tab w:val="clear" w:pos="1454"/>
          <w:tab w:val="num" w:pos="360"/>
        </w:tabs>
        <w:ind w:left="714" w:hanging="357"/>
        <w:rPr>
          <w:rFonts w:ascii="Marianne" w:hAnsi="Marianne" w:cs="Arial"/>
          <w:sz w:val="20"/>
          <w:szCs w:val="20"/>
        </w:rPr>
      </w:pPr>
      <w:r w:rsidRPr="00BE348C">
        <w:rPr>
          <w:rFonts w:ascii="Marianne" w:hAnsi="Marianne"/>
          <w:sz w:val="20"/>
          <w:szCs w:val="20"/>
        </w:rPr>
        <w:t>la Proposition technique du Titulaire</w:t>
      </w:r>
      <w:r w:rsidRPr="0078405D">
        <w:rPr>
          <w:rFonts w:ascii="Marianne" w:hAnsi="Marianne"/>
          <w:sz w:val="20"/>
          <w:szCs w:val="20"/>
        </w:rPr>
        <w:t xml:space="preserve"> ; </w:t>
      </w:r>
    </w:p>
    <w:p w14:paraId="473C6A5C" w14:textId="77777777" w:rsidR="003F108C" w:rsidRDefault="003F108C" w:rsidP="00A6383A">
      <w:pPr>
        <w:pStyle w:val="Retraitcorpsdetexte2"/>
        <w:numPr>
          <w:ilvl w:val="0"/>
          <w:numId w:val="13"/>
        </w:numPr>
        <w:tabs>
          <w:tab w:val="num" w:pos="720"/>
        </w:tabs>
        <w:overflowPunct/>
        <w:autoSpaceDE/>
        <w:autoSpaceDN/>
        <w:adjustRightInd/>
        <w:spacing w:before="40"/>
        <w:ind w:left="714" w:hanging="357"/>
        <w:textAlignment w:val="auto"/>
        <w:rPr>
          <w:rFonts w:ascii="Marianne" w:hAnsi="Marianne"/>
          <w:sz w:val="20"/>
          <w:szCs w:val="20"/>
        </w:rPr>
      </w:pPr>
      <w:r>
        <w:rPr>
          <w:rFonts w:ascii="Marianne" w:hAnsi="Marianne"/>
          <w:sz w:val="20"/>
          <w:szCs w:val="20"/>
        </w:rPr>
        <w:t>la Charte des achats responsables ;</w:t>
      </w:r>
    </w:p>
    <w:p w14:paraId="44DDA401" w14:textId="4A30A525" w:rsidR="00A6383A" w:rsidRPr="00BE348C" w:rsidRDefault="00A6383A" w:rsidP="00A6383A">
      <w:pPr>
        <w:pStyle w:val="Retraitcorpsdetexte2"/>
        <w:numPr>
          <w:ilvl w:val="0"/>
          <w:numId w:val="13"/>
        </w:numPr>
        <w:tabs>
          <w:tab w:val="num" w:pos="720"/>
        </w:tabs>
        <w:overflowPunct/>
        <w:autoSpaceDE/>
        <w:autoSpaceDN/>
        <w:adjustRightInd/>
        <w:spacing w:before="40"/>
        <w:ind w:left="714" w:hanging="357"/>
        <w:textAlignment w:val="auto"/>
        <w:rPr>
          <w:rFonts w:ascii="Marianne" w:hAnsi="Marianne"/>
          <w:sz w:val="20"/>
          <w:szCs w:val="20"/>
        </w:rPr>
      </w:pPr>
      <w:r w:rsidRPr="00BE348C">
        <w:rPr>
          <w:rFonts w:ascii="Marianne" w:hAnsi="Marianne"/>
          <w:sz w:val="20"/>
          <w:szCs w:val="20"/>
        </w:rPr>
        <w:t>la ou les Demandes d’acceptation d’un sous-traitant et d’agrément de ses conditions de paiement.</w:t>
      </w:r>
    </w:p>
    <w:p w14:paraId="124918E8" w14:textId="77777777" w:rsidR="00AC4E2F" w:rsidRPr="002B1F74" w:rsidRDefault="00AC4E2F" w:rsidP="00AC4E2F">
      <w:pPr>
        <w:pStyle w:val="Retraitcorpsdetexte2"/>
        <w:spacing w:before="120"/>
        <w:ind w:left="0"/>
        <w:rPr>
          <w:rFonts w:ascii="Marianne" w:hAnsi="Marianne"/>
          <w:sz w:val="20"/>
          <w:szCs w:val="20"/>
        </w:rPr>
      </w:pPr>
      <w:bookmarkStart w:id="9" w:name="_Toc208821722"/>
      <w:r w:rsidRPr="002B1F74">
        <w:rPr>
          <w:rFonts w:ascii="Marianne" w:hAnsi="Marianne"/>
          <w:sz w:val="20"/>
          <w:szCs w:val="20"/>
        </w:rPr>
        <w:t xml:space="preserve">Les avenants le cas échéant conclus et les ordres de service le cas échéant notifiés en cours d’exécution du marché en sont également des pièces constitutives. </w:t>
      </w:r>
    </w:p>
    <w:p w14:paraId="0B693548" w14:textId="77777777" w:rsidR="00A6383A" w:rsidRPr="00BE348C" w:rsidRDefault="00A6383A" w:rsidP="00A6383A">
      <w:pPr>
        <w:spacing w:before="480" w:after="240"/>
        <w:outlineLvl w:val="0"/>
        <w:rPr>
          <w:rFonts w:ascii="Marianne" w:hAnsi="Marianne" w:cs="Arial"/>
          <w:b/>
          <w:caps/>
          <w:sz w:val="20"/>
          <w:szCs w:val="20"/>
        </w:rPr>
      </w:pPr>
      <w:bookmarkStart w:id="10" w:name="_Toc226904371"/>
      <w:r w:rsidRPr="00BE348C">
        <w:rPr>
          <w:rFonts w:ascii="Marianne" w:hAnsi="Marianne" w:cs="Arial"/>
          <w:b/>
          <w:caps/>
          <w:sz w:val="20"/>
          <w:szCs w:val="20"/>
        </w:rPr>
        <w:t>V. -  MODALITES D’EXECUTION DU MARCHE</w:t>
      </w:r>
      <w:bookmarkEnd w:id="9"/>
      <w:bookmarkEnd w:id="10"/>
    </w:p>
    <w:p w14:paraId="435B9753" w14:textId="287610B1" w:rsidR="00A6383A" w:rsidRPr="00BE348C" w:rsidRDefault="00A6383A" w:rsidP="00EE7342">
      <w:pPr>
        <w:autoSpaceDE w:val="0"/>
        <w:autoSpaceDN w:val="0"/>
        <w:adjustRightInd w:val="0"/>
        <w:spacing w:before="480"/>
        <w:jc w:val="both"/>
        <w:outlineLvl w:val="1"/>
        <w:rPr>
          <w:rFonts w:ascii="Marianne" w:hAnsi="Marianne" w:cs="Arial"/>
          <w:b/>
          <w:bCs/>
          <w:sz w:val="20"/>
          <w:szCs w:val="20"/>
        </w:rPr>
      </w:pPr>
      <w:bookmarkStart w:id="11" w:name="_Toc208821723"/>
      <w:bookmarkStart w:id="12" w:name="_Toc226904372"/>
      <w:r w:rsidRPr="00BE348C">
        <w:rPr>
          <w:rFonts w:ascii="Marianne" w:hAnsi="Marianne" w:cs="Arial"/>
          <w:b/>
          <w:bCs/>
          <w:sz w:val="20"/>
          <w:szCs w:val="20"/>
        </w:rPr>
        <w:t>V.</w:t>
      </w:r>
      <w:r w:rsidR="00E26258">
        <w:rPr>
          <w:rFonts w:ascii="Marianne" w:hAnsi="Marianne" w:cs="Arial"/>
          <w:b/>
          <w:bCs/>
          <w:sz w:val="20"/>
          <w:szCs w:val="20"/>
        </w:rPr>
        <w:t>1</w:t>
      </w:r>
      <w:r w:rsidRPr="00BE348C">
        <w:rPr>
          <w:rFonts w:ascii="Marianne" w:hAnsi="Marianne" w:cs="Arial"/>
          <w:b/>
          <w:bCs/>
          <w:sz w:val="20"/>
          <w:szCs w:val="20"/>
        </w:rPr>
        <w:t xml:space="preserve"> -  Modalités d’émission des commandes</w:t>
      </w:r>
      <w:bookmarkEnd w:id="11"/>
      <w:bookmarkEnd w:id="12"/>
      <w:r w:rsidRPr="00BE348C">
        <w:rPr>
          <w:rFonts w:ascii="Marianne" w:hAnsi="Marianne" w:cs="Arial"/>
          <w:b/>
          <w:bCs/>
          <w:sz w:val="20"/>
          <w:szCs w:val="20"/>
        </w:rPr>
        <w:t xml:space="preserve"> </w:t>
      </w:r>
    </w:p>
    <w:p w14:paraId="72D941D1" w14:textId="77777777" w:rsidR="007F7CE5" w:rsidRPr="007F7CE5" w:rsidRDefault="007F7CE5" w:rsidP="007F7CE5">
      <w:pPr>
        <w:spacing w:before="180"/>
        <w:jc w:val="both"/>
        <w:rPr>
          <w:rFonts w:ascii="Marianne" w:hAnsi="Marianne" w:cs="Arial"/>
          <w:sz w:val="20"/>
          <w:szCs w:val="20"/>
        </w:rPr>
      </w:pPr>
      <w:r w:rsidRPr="007F7CE5">
        <w:rPr>
          <w:rFonts w:ascii="Marianne" w:hAnsi="Marianne" w:cs="Arial"/>
          <w:sz w:val="20"/>
          <w:szCs w:val="20"/>
        </w:rPr>
        <w:t xml:space="preserve">Les prestations s’exécutent par émission de bons de commande émis en tant que de besoin, à tout moment pendant la durée du marché. </w:t>
      </w:r>
    </w:p>
    <w:p w14:paraId="22C9244F" w14:textId="7E535725" w:rsidR="001C1471" w:rsidRDefault="007F7CE5" w:rsidP="001C1471">
      <w:pPr>
        <w:spacing w:before="180"/>
        <w:jc w:val="both"/>
        <w:rPr>
          <w:rFonts w:ascii="Marianne" w:hAnsi="Marianne" w:cs="Arial"/>
          <w:sz w:val="20"/>
          <w:szCs w:val="20"/>
        </w:rPr>
      </w:pPr>
      <w:r w:rsidRPr="007F7CE5">
        <w:rPr>
          <w:rFonts w:ascii="Marianne" w:hAnsi="Marianne" w:cs="Arial"/>
          <w:sz w:val="20"/>
          <w:szCs w:val="20"/>
        </w:rPr>
        <w:t xml:space="preserve">En cas de groupement </w:t>
      </w:r>
      <w:r w:rsidR="00FB62D1" w:rsidRPr="00D572E5">
        <w:rPr>
          <w:rFonts w:ascii="Marianne" w:hAnsi="Marianne"/>
          <w:sz w:val="20"/>
          <w:szCs w:val="20"/>
        </w:rPr>
        <w:t>d’opérateurs économiques</w:t>
      </w:r>
      <w:r w:rsidRPr="007F7CE5">
        <w:rPr>
          <w:rFonts w:ascii="Marianne" w:hAnsi="Marianne" w:cs="Arial"/>
          <w:sz w:val="20"/>
          <w:szCs w:val="20"/>
        </w:rPr>
        <w:t>, ces bons de commande sont transmis au seul mandataire du groupement.</w:t>
      </w:r>
    </w:p>
    <w:p w14:paraId="6A503105" w14:textId="124F4304" w:rsidR="001C1471" w:rsidRPr="001C1471" w:rsidRDefault="001C1471" w:rsidP="001C1471">
      <w:pPr>
        <w:spacing w:before="180"/>
        <w:jc w:val="both"/>
        <w:rPr>
          <w:rFonts w:ascii="Marianne" w:hAnsi="Marianne" w:cs="Arial"/>
          <w:sz w:val="20"/>
          <w:szCs w:val="20"/>
        </w:rPr>
      </w:pPr>
      <w:r w:rsidRPr="001C1471">
        <w:rPr>
          <w:rFonts w:asciiTheme="minorHAnsi" w:hAnsiTheme="minorHAnsi"/>
          <w:sz w:val="20"/>
          <w:szCs w:val="20"/>
        </w:rPr>
        <w:t xml:space="preserve">Les bons de commande, générés par SAP, sont transmis au Titulaire par </w:t>
      </w:r>
      <w:r w:rsidR="0057057A">
        <w:rPr>
          <w:rFonts w:asciiTheme="minorHAnsi" w:hAnsiTheme="minorHAnsi"/>
          <w:sz w:val="20"/>
          <w:szCs w:val="20"/>
        </w:rPr>
        <w:t>voie électronique</w:t>
      </w:r>
      <w:r w:rsidRPr="001C1471">
        <w:rPr>
          <w:rFonts w:asciiTheme="minorHAnsi" w:hAnsiTheme="minorHAnsi"/>
          <w:sz w:val="20"/>
          <w:szCs w:val="20"/>
        </w:rPr>
        <w:t xml:space="preserve">, et comportent les mentions suivantes : </w:t>
      </w:r>
    </w:p>
    <w:p w14:paraId="21758FDE" w14:textId="77777777" w:rsidR="001C1471" w:rsidRPr="001C1471" w:rsidRDefault="001C1471" w:rsidP="001C1471">
      <w:pPr>
        <w:numPr>
          <w:ilvl w:val="0"/>
          <w:numId w:val="32"/>
        </w:numPr>
        <w:tabs>
          <w:tab w:val="clear" w:pos="720"/>
          <w:tab w:val="num" w:pos="360"/>
        </w:tabs>
        <w:autoSpaceDE w:val="0"/>
        <w:autoSpaceDN w:val="0"/>
        <w:adjustRightInd w:val="0"/>
        <w:spacing w:before="60"/>
        <w:ind w:left="357" w:hanging="357"/>
        <w:jc w:val="both"/>
        <w:rPr>
          <w:rFonts w:asciiTheme="minorHAnsi" w:hAnsiTheme="minorHAnsi"/>
          <w:sz w:val="20"/>
          <w:szCs w:val="20"/>
        </w:rPr>
      </w:pPr>
      <w:r w:rsidRPr="001C1471">
        <w:rPr>
          <w:rFonts w:asciiTheme="minorHAnsi" w:hAnsiTheme="minorHAnsi"/>
          <w:sz w:val="20"/>
          <w:szCs w:val="20"/>
        </w:rPr>
        <w:t xml:space="preserve">la raison ou dénomination sociale et adresse complète du Titulaire ou, en cas de groupement d’opérateurs économiques, du mandataire du groupement Titulaire et le cas échéant du membre du groupement exécutant les prestations ; </w:t>
      </w:r>
    </w:p>
    <w:p w14:paraId="361D0593" w14:textId="77777777" w:rsidR="001C1471" w:rsidRPr="001C1471" w:rsidRDefault="001C1471" w:rsidP="001C1471">
      <w:pPr>
        <w:numPr>
          <w:ilvl w:val="0"/>
          <w:numId w:val="32"/>
        </w:numPr>
        <w:tabs>
          <w:tab w:val="clear" w:pos="720"/>
          <w:tab w:val="num" w:pos="360"/>
        </w:tabs>
        <w:autoSpaceDE w:val="0"/>
        <w:autoSpaceDN w:val="0"/>
        <w:adjustRightInd w:val="0"/>
        <w:spacing w:before="60"/>
        <w:ind w:left="357" w:hanging="357"/>
        <w:jc w:val="both"/>
        <w:rPr>
          <w:rFonts w:asciiTheme="minorHAnsi" w:hAnsiTheme="minorHAnsi"/>
          <w:sz w:val="20"/>
          <w:szCs w:val="20"/>
        </w:rPr>
      </w:pPr>
      <w:r w:rsidRPr="001C1471">
        <w:rPr>
          <w:rFonts w:asciiTheme="minorHAnsi" w:hAnsiTheme="minorHAnsi"/>
          <w:sz w:val="20"/>
          <w:szCs w:val="20"/>
        </w:rPr>
        <w:t>le numéro SAP du marché ;</w:t>
      </w:r>
    </w:p>
    <w:p w14:paraId="126BAEA6" w14:textId="77777777" w:rsidR="001C1471" w:rsidRPr="001C1471" w:rsidRDefault="001C1471" w:rsidP="001C1471">
      <w:pPr>
        <w:numPr>
          <w:ilvl w:val="0"/>
          <w:numId w:val="32"/>
        </w:numPr>
        <w:tabs>
          <w:tab w:val="clear" w:pos="720"/>
          <w:tab w:val="num" w:pos="360"/>
        </w:tabs>
        <w:autoSpaceDE w:val="0"/>
        <w:autoSpaceDN w:val="0"/>
        <w:adjustRightInd w:val="0"/>
        <w:spacing w:before="60"/>
        <w:ind w:left="357" w:hanging="357"/>
        <w:jc w:val="both"/>
        <w:rPr>
          <w:rFonts w:asciiTheme="minorHAnsi" w:hAnsiTheme="minorHAnsi"/>
          <w:sz w:val="20"/>
          <w:szCs w:val="20"/>
        </w:rPr>
      </w:pPr>
      <w:r w:rsidRPr="001C1471">
        <w:rPr>
          <w:rFonts w:asciiTheme="minorHAnsi" w:hAnsiTheme="minorHAnsi"/>
          <w:sz w:val="20"/>
          <w:szCs w:val="20"/>
        </w:rPr>
        <w:t xml:space="preserve">le numéro et la date d’émission du bon de commande SAP ; </w:t>
      </w:r>
    </w:p>
    <w:p w14:paraId="4817CC67" w14:textId="77777777" w:rsidR="001C1471" w:rsidRPr="001C1471" w:rsidRDefault="001C1471" w:rsidP="001C1471">
      <w:pPr>
        <w:numPr>
          <w:ilvl w:val="0"/>
          <w:numId w:val="32"/>
        </w:numPr>
        <w:tabs>
          <w:tab w:val="clear" w:pos="720"/>
          <w:tab w:val="num" w:pos="360"/>
        </w:tabs>
        <w:autoSpaceDE w:val="0"/>
        <w:autoSpaceDN w:val="0"/>
        <w:adjustRightInd w:val="0"/>
        <w:spacing w:before="60"/>
        <w:ind w:left="357" w:hanging="357"/>
        <w:jc w:val="both"/>
        <w:rPr>
          <w:rFonts w:asciiTheme="minorHAnsi" w:hAnsiTheme="minorHAnsi"/>
          <w:sz w:val="20"/>
          <w:szCs w:val="20"/>
        </w:rPr>
      </w:pPr>
      <w:r w:rsidRPr="001C1471">
        <w:rPr>
          <w:rFonts w:asciiTheme="minorHAnsi" w:hAnsiTheme="minorHAnsi"/>
          <w:sz w:val="20"/>
          <w:szCs w:val="20"/>
        </w:rPr>
        <w:t xml:space="preserve">la nature des prestations attendues, et le cas échéant leurs modalités d’exécution spécifiques ; </w:t>
      </w:r>
    </w:p>
    <w:p w14:paraId="54096ACD" w14:textId="77777777" w:rsidR="001C1471" w:rsidRPr="001C1471" w:rsidRDefault="001C1471" w:rsidP="001C1471">
      <w:pPr>
        <w:numPr>
          <w:ilvl w:val="0"/>
          <w:numId w:val="32"/>
        </w:numPr>
        <w:tabs>
          <w:tab w:val="clear" w:pos="720"/>
          <w:tab w:val="num" w:pos="360"/>
        </w:tabs>
        <w:autoSpaceDE w:val="0"/>
        <w:autoSpaceDN w:val="0"/>
        <w:adjustRightInd w:val="0"/>
        <w:spacing w:before="60"/>
        <w:ind w:left="357" w:hanging="357"/>
        <w:jc w:val="both"/>
        <w:rPr>
          <w:rFonts w:asciiTheme="minorHAnsi" w:hAnsiTheme="minorHAnsi"/>
          <w:sz w:val="20"/>
          <w:szCs w:val="20"/>
        </w:rPr>
      </w:pPr>
      <w:r w:rsidRPr="001C1471">
        <w:rPr>
          <w:rFonts w:asciiTheme="minorHAnsi" w:hAnsiTheme="minorHAnsi"/>
          <w:sz w:val="20"/>
          <w:szCs w:val="20"/>
        </w:rPr>
        <w:t>s’agissant des prestations de gardiennage récurrent, des prestations de gardiennage ponctuel programmées, et des prestations de rondes programmées :</w:t>
      </w:r>
    </w:p>
    <w:p w14:paraId="08531D15" w14:textId="77777777" w:rsidR="001C1471" w:rsidRPr="001C1471" w:rsidRDefault="001C1471" w:rsidP="001C1471">
      <w:pPr>
        <w:numPr>
          <w:ilvl w:val="1"/>
          <w:numId w:val="32"/>
        </w:numPr>
        <w:autoSpaceDE w:val="0"/>
        <w:autoSpaceDN w:val="0"/>
        <w:adjustRightInd w:val="0"/>
        <w:ind w:left="1037" w:hanging="357"/>
        <w:jc w:val="both"/>
        <w:rPr>
          <w:rFonts w:asciiTheme="minorHAnsi" w:hAnsiTheme="minorHAnsi"/>
          <w:sz w:val="20"/>
          <w:szCs w:val="20"/>
        </w:rPr>
      </w:pPr>
      <w:r w:rsidRPr="001C1471">
        <w:rPr>
          <w:rFonts w:asciiTheme="minorHAnsi" w:hAnsiTheme="minorHAnsi"/>
          <w:sz w:val="20"/>
          <w:szCs w:val="20"/>
        </w:rPr>
        <w:t xml:space="preserve">le lieu de réalisation des prestations ; </w:t>
      </w:r>
    </w:p>
    <w:p w14:paraId="778F639A" w14:textId="77777777" w:rsidR="001C1471" w:rsidRPr="001C1471" w:rsidRDefault="001C1471" w:rsidP="001C1471">
      <w:pPr>
        <w:numPr>
          <w:ilvl w:val="1"/>
          <w:numId w:val="32"/>
        </w:numPr>
        <w:autoSpaceDE w:val="0"/>
        <w:autoSpaceDN w:val="0"/>
        <w:adjustRightInd w:val="0"/>
        <w:ind w:left="1037" w:hanging="357"/>
        <w:jc w:val="both"/>
        <w:rPr>
          <w:rFonts w:asciiTheme="minorHAnsi" w:hAnsiTheme="minorHAnsi"/>
          <w:sz w:val="20"/>
          <w:szCs w:val="20"/>
        </w:rPr>
      </w:pPr>
      <w:r w:rsidRPr="001C1471">
        <w:rPr>
          <w:rFonts w:asciiTheme="minorHAnsi" w:hAnsiTheme="minorHAnsi"/>
          <w:sz w:val="20"/>
          <w:szCs w:val="20"/>
        </w:rPr>
        <w:t>la date et le cas échéant l’heure du début de l’exécution de la prestation ;</w:t>
      </w:r>
    </w:p>
    <w:p w14:paraId="52ECF4E5" w14:textId="77777777" w:rsidR="001C1471" w:rsidRPr="001C1471" w:rsidRDefault="001C1471" w:rsidP="001C1471">
      <w:pPr>
        <w:numPr>
          <w:ilvl w:val="1"/>
          <w:numId w:val="32"/>
        </w:numPr>
        <w:autoSpaceDE w:val="0"/>
        <w:autoSpaceDN w:val="0"/>
        <w:adjustRightInd w:val="0"/>
        <w:ind w:left="1037" w:hanging="357"/>
        <w:jc w:val="both"/>
        <w:rPr>
          <w:rFonts w:asciiTheme="minorHAnsi" w:hAnsiTheme="minorHAnsi"/>
          <w:sz w:val="20"/>
          <w:szCs w:val="20"/>
        </w:rPr>
      </w:pPr>
      <w:r w:rsidRPr="001C1471">
        <w:rPr>
          <w:rFonts w:asciiTheme="minorHAnsi" w:hAnsiTheme="minorHAnsi"/>
          <w:sz w:val="20"/>
          <w:szCs w:val="20"/>
        </w:rPr>
        <w:t>le délai d’exécution ;</w:t>
      </w:r>
    </w:p>
    <w:p w14:paraId="677BC909" w14:textId="77777777" w:rsidR="001C1471" w:rsidRPr="001C1471" w:rsidRDefault="001C1471" w:rsidP="001C1471">
      <w:pPr>
        <w:numPr>
          <w:ilvl w:val="0"/>
          <w:numId w:val="32"/>
        </w:numPr>
        <w:tabs>
          <w:tab w:val="clear" w:pos="720"/>
          <w:tab w:val="num" w:pos="360"/>
        </w:tabs>
        <w:autoSpaceDE w:val="0"/>
        <w:autoSpaceDN w:val="0"/>
        <w:adjustRightInd w:val="0"/>
        <w:spacing w:before="60"/>
        <w:ind w:left="357" w:hanging="357"/>
        <w:jc w:val="both"/>
        <w:rPr>
          <w:rFonts w:asciiTheme="minorHAnsi" w:hAnsiTheme="minorHAnsi"/>
          <w:sz w:val="20"/>
          <w:szCs w:val="20"/>
        </w:rPr>
      </w:pPr>
      <w:r w:rsidRPr="001C1471">
        <w:rPr>
          <w:rFonts w:asciiTheme="minorHAnsi" w:hAnsiTheme="minorHAnsi"/>
          <w:sz w:val="20"/>
          <w:szCs w:val="20"/>
        </w:rPr>
        <w:t>s’agissant des prestations de gardiennage ponctuel d’urgence et de ronde urgente :</w:t>
      </w:r>
    </w:p>
    <w:p w14:paraId="12DC41ED" w14:textId="77777777" w:rsidR="001C1471" w:rsidRPr="001C1471" w:rsidRDefault="001C1471" w:rsidP="001C1471">
      <w:pPr>
        <w:numPr>
          <w:ilvl w:val="1"/>
          <w:numId w:val="32"/>
        </w:numPr>
        <w:autoSpaceDE w:val="0"/>
        <w:autoSpaceDN w:val="0"/>
        <w:adjustRightInd w:val="0"/>
        <w:ind w:left="1037" w:hanging="357"/>
        <w:jc w:val="both"/>
        <w:rPr>
          <w:rFonts w:asciiTheme="minorHAnsi" w:hAnsiTheme="minorHAnsi"/>
          <w:sz w:val="20"/>
          <w:szCs w:val="20"/>
        </w:rPr>
      </w:pPr>
      <w:r w:rsidRPr="001C1471">
        <w:rPr>
          <w:rFonts w:asciiTheme="minorHAnsi" w:hAnsiTheme="minorHAnsi"/>
          <w:sz w:val="20"/>
          <w:szCs w:val="20"/>
        </w:rPr>
        <w:t>la quantité maximum d’interventions susceptibles d’être commandées ;</w:t>
      </w:r>
    </w:p>
    <w:p w14:paraId="26D9EAE7" w14:textId="77777777" w:rsidR="001C1471" w:rsidRPr="001C1471" w:rsidRDefault="001C1471" w:rsidP="001C1471">
      <w:pPr>
        <w:numPr>
          <w:ilvl w:val="1"/>
          <w:numId w:val="32"/>
        </w:numPr>
        <w:autoSpaceDE w:val="0"/>
        <w:autoSpaceDN w:val="0"/>
        <w:adjustRightInd w:val="0"/>
        <w:ind w:left="1037" w:hanging="357"/>
        <w:jc w:val="both"/>
        <w:rPr>
          <w:rFonts w:asciiTheme="minorHAnsi" w:hAnsiTheme="minorHAnsi"/>
          <w:sz w:val="20"/>
          <w:szCs w:val="20"/>
        </w:rPr>
      </w:pPr>
      <w:r w:rsidRPr="001C1471">
        <w:rPr>
          <w:rFonts w:asciiTheme="minorHAnsi" w:hAnsiTheme="minorHAnsi"/>
          <w:sz w:val="20"/>
          <w:szCs w:val="20"/>
        </w:rPr>
        <w:t>la durée de validité du bon de commande ;</w:t>
      </w:r>
    </w:p>
    <w:p w14:paraId="1115768A" w14:textId="77777777" w:rsidR="001C1471" w:rsidRPr="001C1471" w:rsidRDefault="001C1471" w:rsidP="001C1471">
      <w:pPr>
        <w:numPr>
          <w:ilvl w:val="0"/>
          <w:numId w:val="32"/>
        </w:numPr>
        <w:tabs>
          <w:tab w:val="clear" w:pos="720"/>
          <w:tab w:val="num" w:pos="360"/>
        </w:tabs>
        <w:autoSpaceDE w:val="0"/>
        <w:autoSpaceDN w:val="0"/>
        <w:adjustRightInd w:val="0"/>
        <w:spacing w:before="60"/>
        <w:ind w:left="357" w:hanging="357"/>
        <w:jc w:val="both"/>
        <w:rPr>
          <w:rFonts w:asciiTheme="minorHAnsi" w:hAnsiTheme="minorHAnsi"/>
          <w:sz w:val="20"/>
          <w:szCs w:val="20"/>
        </w:rPr>
      </w:pPr>
      <w:r w:rsidRPr="001C1471">
        <w:rPr>
          <w:rFonts w:asciiTheme="minorHAnsi" w:hAnsiTheme="minorHAnsi"/>
          <w:sz w:val="20"/>
          <w:szCs w:val="20"/>
        </w:rPr>
        <w:t>le prix des prestations HT demandées, tel que figurant au Bordereau des prix ;</w:t>
      </w:r>
    </w:p>
    <w:p w14:paraId="7F713EB5" w14:textId="77777777" w:rsidR="001C1471" w:rsidRPr="001C1471" w:rsidRDefault="001C1471" w:rsidP="001C1471">
      <w:pPr>
        <w:numPr>
          <w:ilvl w:val="0"/>
          <w:numId w:val="32"/>
        </w:numPr>
        <w:tabs>
          <w:tab w:val="clear" w:pos="720"/>
          <w:tab w:val="num" w:pos="360"/>
        </w:tabs>
        <w:autoSpaceDE w:val="0"/>
        <w:autoSpaceDN w:val="0"/>
        <w:adjustRightInd w:val="0"/>
        <w:spacing w:before="60"/>
        <w:ind w:left="357" w:hanging="357"/>
        <w:jc w:val="both"/>
        <w:rPr>
          <w:rFonts w:asciiTheme="minorHAnsi" w:hAnsiTheme="minorHAnsi"/>
          <w:sz w:val="20"/>
          <w:szCs w:val="20"/>
        </w:rPr>
      </w:pPr>
      <w:r w:rsidRPr="001C1471">
        <w:rPr>
          <w:rFonts w:asciiTheme="minorHAnsi" w:hAnsiTheme="minorHAnsi"/>
          <w:sz w:val="20"/>
          <w:szCs w:val="20"/>
        </w:rPr>
        <w:t>le montant total HT de la commande ;</w:t>
      </w:r>
    </w:p>
    <w:p w14:paraId="367F96E6" w14:textId="77777777" w:rsidR="001C1471" w:rsidRPr="001C1471" w:rsidRDefault="001C1471" w:rsidP="001C1471">
      <w:pPr>
        <w:numPr>
          <w:ilvl w:val="0"/>
          <w:numId w:val="32"/>
        </w:numPr>
        <w:tabs>
          <w:tab w:val="clear" w:pos="720"/>
          <w:tab w:val="num" w:pos="360"/>
        </w:tabs>
        <w:autoSpaceDE w:val="0"/>
        <w:autoSpaceDN w:val="0"/>
        <w:adjustRightInd w:val="0"/>
        <w:spacing w:before="60"/>
        <w:ind w:left="357" w:hanging="357"/>
        <w:jc w:val="both"/>
        <w:rPr>
          <w:rFonts w:asciiTheme="minorHAnsi" w:hAnsiTheme="minorHAnsi"/>
          <w:sz w:val="20"/>
          <w:szCs w:val="20"/>
        </w:rPr>
      </w:pPr>
      <w:r w:rsidRPr="001C1471">
        <w:rPr>
          <w:rFonts w:asciiTheme="minorHAnsi" w:hAnsiTheme="minorHAnsi"/>
          <w:sz w:val="20"/>
          <w:szCs w:val="20"/>
        </w:rPr>
        <w:t xml:space="preserve">l’adresse de facturation. </w:t>
      </w:r>
    </w:p>
    <w:p w14:paraId="43858FF6" w14:textId="279219A8" w:rsidR="006A6D29" w:rsidRPr="006A6D29" w:rsidRDefault="006A6D29" w:rsidP="006A6D29">
      <w:pPr>
        <w:spacing w:before="180"/>
        <w:jc w:val="both"/>
        <w:rPr>
          <w:rFonts w:asciiTheme="minorHAnsi" w:hAnsiTheme="minorHAnsi" w:cs="Arial"/>
          <w:sz w:val="20"/>
          <w:szCs w:val="20"/>
        </w:rPr>
      </w:pPr>
      <w:r w:rsidRPr="006A6D29">
        <w:rPr>
          <w:rFonts w:asciiTheme="minorHAnsi" w:hAnsiTheme="minorHAnsi" w:cs="Arial"/>
          <w:sz w:val="20"/>
          <w:szCs w:val="20"/>
        </w:rPr>
        <w:t xml:space="preserve">Le Titulaire fournit une adresse </w:t>
      </w:r>
      <w:r w:rsidR="003E293D">
        <w:rPr>
          <w:rFonts w:asciiTheme="minorHAnsi" w:hAnsiTheme="minorHAnsi" w:cs="Arial"/>
          <w:sz w:val="20"/>
          <w:szCs w:val="20"/>
        </w:rPr>
        <w:t>électronique</w:t>
      </w:r>
      <w:r w:rsidR="003E293D" w:rsidRPr="006A6D29">
        <w:rPr>
          <w:rFonts w:asciiTheme="minorHAnsi" w:hAnsiTheme="minorHAnsi" w:cs="Arial"/>
          <w:sz w:val="20"/>
          <w:szCs w:val="20"/>
        </w:rPr>
        <w:t xml:space="preserve"> </w:t>
      </w:r>
      <w:r w:rsidRPr="006A6D29">
        <w:rPr>
          <w:rFonts w:asciiTheme="minorHAnsi" w:hAnsiTheme="minorHAnsi" w:cs="Arial"/>
          <w:sz w:val="20"/>
          <w:szCs w:val="20"/>
        </w:rPr>
        <w:t>unique pour recevoir les commandes.</w:t>
      </w:r>
    </w:p>
    <w:p w14:paraId="6534CD66" w14:textId="502C8E02" w:rsidR="006A6D29" w:rsidRPr="001C1471" w:rsidRDefault="006A6D29" w:rsidP="006A6D29">
      <w:pPr>
        <w:spacing w:before="180"/>
        <w:jc w:val="both"/>
        <w:rPr>
          <w:rFonts w:asciiTheme="minorHAnsi" w:hAnsiTheme="minorHAnsi" w:cs="Arial"/>
          <w:sz w:val="20"/>
          <w:szCs w:val="20"/>
        </w:rPr>
      </w:pPr>
      <w:r w:rsidRPr="006A6D29">
        <w:rPr>
          <w:rFonts w:asciiTheme="minorHAnsi" w:hAnsiTheme="minorHAnsi" w:cs="Arial"/>
          <w:sz w:val="20"/>
          <w:szCs w:val="20"/>
        </w:rPr>
        <w:t>Toute commande sous un autre format que celui du progiciel de gestion SAP doit être refusée par le Titulaire sous peine de voir sa facture rejetée.</w:t>
      </w:r>
    </w:p>
    <w:p w14:paraId="46196ED3" w14:textId="77777777" w:rsidR="00863EC2" w:rsidRDefault="00F57893" w:rsidP="00F57893">
      <w:pPr>
        <w:autoSpaceDE w:val="0"/>
        <w:autoSpaceDN w:val="0"/>
        <w:adjustRightInd w:val="0"/>
        <w:spacing w:before="120"/>
        <w:jc w:val="both"/>
        <w:rPr>
          <w:rFonts w:ascii="Marianne" w:hAnsi="Marianne" w:cs="Arial"/>
          <w:sz w:val="20"/>
          <w:szCs w:val="20"/>
        </w:rPr>
      </w:pPr>
      <w:r w:rsidRPr="00F57893">
        <w:rPr>
          <w:rFonts w:ascii="Marianne" w:hAnsi="Marianne" w:cs="Arial"/>
          <w:sz w:val="20"/>
          <w:szCs w:val="20"/>
        </w:rPr>
        <w:t xml:space="preserve">Le Titulaire est tenu d’exécuter les bons de commande dont la durée d’exécution va au-delà de la durée du marché dès lors que ceux-ci lui ont été notifiés avant l’expiration de cette dernière. </w:t>
      </w:r>
    </w:p>
    <w:p w14:paraId="460550FE" w14:textId="05CAB458" w:rsidR="00F57893" w:rsidRPr="00F57893" w:rsidRDefault="00F57893" w:rsidP="00F57893">
      <w:pPr>
        <w:autoSpaceDE w:val="0"/>
        <w:autoSpaceDN w:val="0"/>
        <w:adjustRightInd w:val="0"/>
        <w:spacing w:before="120"/>
        <w:jc w:val="both"/>
        <w:rPr>
          <w:rFonts w:ascii="Marianne" w:hAnsi="Marianne" w:cs="Arial"/>
          <w:sz w:val="20"/>
          <w:szCs w:val="20"/>
        </w:rPr>
      </w:pPr>
      <w:r w:rsidRPr="00F57893">
        <w:rPr>
          <w:rFonts w:ascii="Marianne" w:hAnsi="Marianne" w:cs="Arial"/>
          <w:sz w:val="20"/>
          <w:szCs w:val="20"/>
        </w:rPr>
        <w:t xml:space="preserve">Ces bons de commandes ont une durée de validité maximale de </w:t>
      </w:r>
      <w:r w:rsidR="00E808C9">
        <w:rPr>
          <w:rFonts w:ascii="Marianne" w:hAnsi="Marianne" w:cs="Arial"/>
          <w:sz w:val="20"/>
          <w:szCs w:val="20"/>
        </w:rPr>
        <w:t>un</w:t>
      </w:r>
      <w:r w:rsidRPr="00F57893">
        <w:rPr>
          <w:rFonts w:ascii="Marianne" w:hAnsi="Marianne" w:cs="Arial"/>
          <w:sz w:val="20"/>
          <w:szCs w:val="20"/>
        </w:rPr>
        <w:t xml:space="preserve"> mois à compter de la date d’échéance marché.</w:t>
      </w:r>
    </w:p>
    <w:p w14:paraId="5500F850" w14:textId="77777777" w:rsidR="00F57893" w:rsidRPr="00F57893" w:rsidRDefault="00F57893" w:rsidP="00F57893">
      <w:pPr>
        <w:autoSpaceDE w:val="0"/>
        <w:autoSpaceDN w:val="0"/>
        <w:adjustRightInd w:val="0"/>
        <w:spacing w:before="120"/>
        <w:jc w:val="both"/>
        <w:rPr>
          <w:rFonts w:ascii="Marianne" w:hAnsi="Marianne" w:cs="Arial"/>
          <w:sz w:val="20"/>
          <w:szCs w:val="20"/>
        </w:rPr>
      </w:pPr>
      <w:r w:rsidRPr="00F57893">
        <w:rPr>
          <w:rFonts w:ascii="Marianne" w:hAnsi="Marianne" w:cs="Arial"/>
          <w:sz w:val="20"/>
          <w:szCs w:val="20"/>
        </w:rPr>
        <w:lastRenderedPageBreak/>
        <w:t>France Travail se réserve la possibilité d’annuler un bon de commande jusqu’au jour du début d’exécution de la prestation. Cette annulation ne donne pas lieu à indemnisation du titulaire.</w:t>
      </w:r>
    </w:p>
    <w:p w14:paraId="18D2A4D5" w14:textId="0B1D2BE1" w:rsidR="006A6D29" w:rsidRDefault="00F57893" w:rsidP="00F57893">
      <w:pPr>
        <w:autoSpaceDE w:val="0"/>
        <w:autoSpaceDN w:val="0"/>
        <w:adjustRightInd w:val="0"/>
        <w:spacing w:before="120"/>
        <w:jc w:val="both"/>
        <w:rPr>
          <w:rFonts w:ascii="Marianne" w:hAnsi="Marianne" w:cs="Arial"/>
          <w:sz w:val="20"/>
          <w:szCs w:val="20"/>
        </w:rPr>
      </w:pPr>
      <w:r w:rsidRPr="00F57893">
        <w:rPr>
          <w:rFonts w:ascii="Marianne" w:hAnsi="Marianne" w:cs="Arial"/>
          <w:sz w:val="20"/>
          <w:szCs w:val="20"/>
        </w:rPr>
        <w:t xml:space="preserve">S’agissant des prestations de gardiennage ponctuels d’urgence et de ronde urgente, chaque intervention fait l’objet d’une Demande d’intervention émise par courriel ou par téléphone, précisant les dates, heures et lieu de l’intervention attendue par un des interlocuteurs nommément désignés par France Travail lors de la réunion de lancement du marché. Dans le cas où elle est formulée par téléphone, la </w:t>
      </w:r>
      <w:r w:rsidR="002C3863">
        <w:rPr>
          <w:rFonts w:ascii="Marianne" w:hAnsi="Marianne" w:cs="Arial"/>
          <w:sz w:val="20"/>
          <w:szCs w:val="20"/>
        </w:rPr>
        <w:t>D</w:t>
      </w:r>
      <w:r w:rsidRPr="00F57893">
        <w:rPr>
          <w:rFonts w:ascii="Marianne" w:hAnsi="Marianne" w:cs="Arial"/>
          <w:sz w:val="20"/>
          <w:szCs w:val="20"/>
        </w:rPr>
        <w:t xml:space="preserve">emande d’intervention est confirmée par courriel dans un délai maximal de 24 heures suivant l’émission de la demande d’intervention téléphonique. Les délais maximum d’intervention pour chacune des prestations sont précisées au </w:t>
      </w:r>
      <w:r w:rsidR="00D02BFD">
        <w:rPr>
          <w:rFonts w:ascii="Marianne" w:hAnsi="Marianne" w:cs="Arial"/>
          <w:sz w:val="20"/>
          <w:szCs w:val="20"/>
        </w:rPr>
        <w:t>C</w:t>
      </w:r>
      <w:r w:rsidRPr="00F57893">
        <w:rPr>
          <w:rFonts w:ascii="Marianne" w:hAnsi="Marianne" w:cs="Arial"/>
          <w:sz w:val="20"/>
          <w:szCs w:val="20"/>
        </w:rPr>
        <w:t>ahier des charges fonctionnel et technique</w:t>
      </w:r>
      <w:r w:rsidR="00D02BFD">
        <w:rPr>
          <w:rFonts w:ascii="Marianne" w:hAnsi="Marianne" w:cs="Arial"/>
          <w:sz w:val="20"/>
          <w:szCs w:val="20"/>
        </w:rPr>
        <w:t xml:space="preserve"> (CCFT)</w:t>
      </w:r>
      <w:r w:rsidRPr="00F57893">
        <w:rPr>
          <w:rFonts w:ascii="Marianne" w:hAnsi="Marianne" w:cs="Arial"/>
          <w:sz w:val="20"/>
          <w:szCs w:val="20"/>
        </w:rPr>
        <w:t>.</w:t>
      </w:r>
    </w:p>
    <w:p w14:paraId="25B3672B" w14:textId="2AB19D40" w:rsidR="00A6383A" w:rsidRPr="001C15A9" w:rsidRDefault="00A6383A" w:rsidP="00C03D12">
      <w:pPr>
        <w:autoSpaceDE w:val="0"/>
        <w:autoSpaceDN w:val="0"/>
        <w:adjustRightInd w:val="0"/>
        <w:spacing w:before="480"/>
        <w:jc w:val="both"/>
        <w:outlineLvl w:val="1"/>
        <w:rPr>
          <w:rFonts w:ascii="Marianne" w:hAnsi="Marianne" w:cs="Arial"/>
          <w:b/>
          <w:bCs/>
          <w:sz w:val="20"/>
          <w:szCs w:val="20"/>
        </w:rPr>
      </w:pPr>
      <w:bookmarkStart w:id="13" w:name="_Toc208821726"/>
      <w:bookmarkStart w:id="14" w:name="_Toc226904373"/>
      <w:r w:rsidRPr="001C15A9">
        <w:rPr>
          <w:rFonts w:ascii="Marianne" w:hAnsi="Marianne" w:cs="Arial"/>
          <w:b/>
          <w:bCs/>
          <w:sz w:val="20"/>
          <w:szCs w:val="20"/>
        </w:rPr>
        <w:t>V.</w:t>
      </w:r>
      <w:r w:rsidR="00E10A76">
        <w:rPr>
          <w:rFonts w:ascii="Marianne" w:hAnsi="Marianne" w:cs="Arial"/>
          <w:b/>
          <w:bCs/>
          <w:sz w:val="20"/>
          <w:szCs w:val="20"/>
        </w:rPr>
        <w:t>2</w:t>
      </w:r>
      <w:r w:rsidRPr="001C15A9">
        <w:rPr>
          <w:rFonts w:ascii="Marianne" w:hAnsi="Marianne" w:cs="Arial"/>
          <w:b/>
          <w:bCs/>
          <w:sz w:val="20"/>
          <w:szCs w:val="20"/>
        </w:rPr>
        <w:t>. -  Personnels affectés à l’exécution des prestations</w:t>
      </w:r>
      <w:bookmarkEnd w:id="13"/>
      <w:bookmarkEnd w:id="14"/>
      <w:r w:rsidRPr="001C15A9">
        <w:rPr>
          <w:rFonts w:ascii="Marianne" w:hAnsi="Marianne" w:cs="Arial"/>
          <w:b/>
          <w:bCs/>
          <w:sz w:val="20"/>
          <w:szCs w:val="20"/>
        </w:rPr>
        <w:t xml:space="preserve"> </w:t>
      </w:r>
    </w:p>
    <w:p w14:paraId="4A829DB6" w14:textId="77777777" w:rsidR="00CC3825" w:rsidRPr="00CC3825" w:rsidRDefault="00CC3825" w:rsidP="00CC3825">
      <w:pPr>
        <w:jc w:val="both"/>
        <w:rPr>
          <w:rFonts w:ascii="Marianne" w:hAnsi="Marianne"/>
          <w:sz w:val="20"/>
          <w:szCs w:val="20"/>
        </w:rPr>
      </w:pPr>
      <w:r w:rsidRPr="00CC3825">
        <w:rPr>
          <w:rFonts w:ascii="Marianne" w:hAnsi="Marianne"/>
          <w:sz w:val="20"/>
          <w:szCs w:val="20"/>
        </w:rPr>
        <w:t xml:space="preserve">Le Titulaire affecte toutes les ressources nécessaires à la réalisation des prestations, et assume en toute hypothèse l’entière responsabilité de la désignation, du nombre et de la définition du profil de ses personnels. </w:t>
      </w:r>
    </w:p>
    <w:p w14:paraId="0EE25C7C" w14:textId="3D4424E0" w:rsidR="00A6383A" w:rsidRDefault="00CC3825" w:rsidP="00CC3825">
      <w:pPr>
        <w:spacing w:before="180"/>
        <w:jc w:val="both"/>
        <w:rPr>
          <w:rFonts w:ascii="Marianne" w:hAnsi="Marianne" w:cs="Arial"/>
          <w:sz w:val="20"/>
          <w:szCs w:val="20"/>
        </w:rPr>
      </w:pPr>
      <w:r w:rsidRPr="00CC3825">
        <w:rPr>
          <w:rFonts w:ascii="Marianne" w:hAnsi="Marianne"/>
          <w:sz w:val="20"/>
          <w:szCs w:val="20"/>
        </w:rPr>
        <w:t>Le personnel affecté par le Titulaire à l’exécution du marché demeure en toutes circonstances placé sous l’autorité, la direction et la surveillance exclusives du Titulaire</w:t>
      </w:r>
      <w:r w:rsidR="00F73786" w:rsidRPr="00F73786">
        <w:rPr>
          <w:rFonts w:ascii="Marianne" w:hAnsi="Marianne"/>
          <w:sz w:val="20"/>
          <w:szCs w:val="20"/>
        </w:rPr>
        <w:t>, ils relèvent des effectifs du Titulaire ou de ses éventuels sous-traitants déclarés et dont les conditions de paiement ont été agréées par France Travail</w:t>
      </w:r>
      <w:r w:rsidR="00F73786">
        <w:rPr>
          <w:rFonts w:ascii="Marianne" w:hAnsi="Marianne"/>
          <w:sz w:val="20"/>
          <w:szCs w:val="20"/>
        </w:rPr>
        <w:t>.</w:t>
      </w:r>
      <w:r w:rsidR="00A6383A" w:rsidRPr="00CC3825">
        <w:rPr>
          <w:rFonts w:ascii="Marianne" w:hAnsi="Marianne" w:cs="Arial"/>
          <w:sz w:val="20"/>
          <w:szCs w:val="20"/>
        </w:rPr>
        <w:t xml:space="preserve"> </w:t>
      </w:r>
    </w:p>
    <w:p w14:paraId="51BB8DC3" w14:textId="77A1F755" w:rsidR="002B00E3" w:rsidRDefault="002B00E3" w:rsidP="00CC3825">
      <w:pPr>
        <w:spacing w:before="180"/>
        <w:jc w:val="both"/>
        <w:rPr>
          <w:rFonts w:ascii="Marianne" w:hAnsi="Marianne" w:cs="Arial"/>
          <w:sz w:val="20"/>
          <w:szCs w:val="20"/>
        </w:rPr>
      </w:pPr>
      <w:r w:rsidRPr="002B00E3">
        <w:rPr>
          <w:rFonts w:ascii="Marianne" w:hAnsi="Marianne" w:cs="Arial"/>
          <w:sz w:val="20"/>
          <w:szCs w:val="20"/>
        </w:rPr>
        <w:t>Le personnel appelé à travailler dans les locaux de France Travail doit se conformer au règlement intérieur et aux règles d’accès et de sécurité applicables. Le Titulaire est donc responsable des dommages causés par lui ou l’un de ses préposés à l’occasion de l’exécution du marché.</w:t>
      </w:r>
    </w:p>
    <w:p w14:paraId="516C8342" w14:textId="47C48ECC" w:rsidR="00EA099C" w:rsidRPr="00021516" w:rsidRDefault="00097DE5" w:rsidP="00021516">
      <w:pPr>
        <w:spacing w:before="180"/>
        <w:jc w:val="both"/>
        <w:rPr>
          <w:rFonts w:ascii="Marianne" w:hAnsi="Marianne" w:cs="Arial"/>
          <w:sz w:val="20"/>
          <w:szCs w:val="20"/>
        </w:rPr>
      </w:pPr>
      <w:r w:rsidRPr="00097DE5">
        <w:rPr>
          <w:rFonts w:ascii="Marianne" w:hAnsi="Marianne" w:cs="Arial"/>
          <w:sz w:val="20"/>
          <w:szCs w:val="20"/>
        </w:rPr>
        <w:t>France Travail se réserve la faculté, à tout moment pendant l’exécution du marché, de solliciter le remplacement de l’un des intervenants affectés à l’exécution des prestations pour des raisons professionnelles</w:t>
      </w:r>
      <w:r w:rsidR="00E13125">
        <w:rPr>
          <w:rFonts w:ascii="Marianne" w:hAnsi="Marianne" w:cs="Arial"/>
          <w:sz w:val="20"/>
          <w:szCs w:val="20"/>
        </w:rPr>
        <w:t xml:space="preserve"> motivées</w:t>
      </w:r>
      <w:r w:rsidRPr="00097DE5">
        <w:rPr>
          <w:rFonts w:ascii="Marianne" w:hAnsi="Marianne" w:cs="Arial"/>
          <w:sz w:val="20"/>
          <w:szCs w:val="20"/>
        </w:rPr>
        <w:t>. Le Titulaire s’engage, dans un délai maximum de 10 jours calendaires à compter de la date de réception de la demande, à lui proposer un remplaçant d’expérience et de compétences au moins équivalentes</w:t>
      </w:r>
      <w:r w:rsidR="002652D4">
        <w:rPr>
          <w:rFonts w:ascii="Marianne" w:hAnsi="Marianne" w:cs="Arial"/>
          <w:sz w:val="20"/>
          <w:szCs w:val="20"/>
        </w:rPr>
        <w:t>.</w:t>
      </w:r>
      <w:r w:rsidRPr="00097DE5">
        <w:rPr>
          <w:rFonts w:ascii="Marianne" w:hAnsi="Marianne" w:cs="Arial"/>
          <w:sz w:val="20"/>
          <w:szCs w:val="20"/>
        </w:rPr>
        <w:t xml:space="preserve"> </w:t>
      </w:r>
      <w:r w:rsidR="0097665B">
        <w:rPr>
          <w:rFonts w:ascii="Marianne" w:hAnsi="Marianne" w:cs="Arial"/>
          <w:sz w:val="20"/>
          <w:szCs w:val="20"/>
        </w:rPr>
        <w:t>Aux fins de remplacement de l’interlocuteur dédié ou son suppélant</w:t>
      </w:r>
      <w:r w:rsidRPr="00097DE5">
        <w:rPr>
          <w:rFonts w:ascii="Marianne" w:hAnsi="Marianne" w:cs="Arial"/>
          <w:sz w:val="20"/>
          <w:szCs w:val="20"/>
        </w:rPr>
        <w:t>, il transmet à France Travail le curriculum vitae du remplaçant proposé.</w:t>
      </w:r>
      <w:r w:rsidR="00E92620">
        <w:rPr>
          <w:rFonts w:ascii="Marianne" w:hAnsi="Marianne" w:cs="Arial"/>
          <w:sz w:val="20"/>
          <w:szCs w:val="20"/>
        </w:rPr>
        <w:t xml:space="preserve"> </w:t>
      </w:r>
      <w:r w:rsidR="00EA099C" w:rsidRPr="00021516">
        <w:rPr>
          <w:rFonts w:ascii="Marianne" w:hAnsi="Marianne" w:cs="Arial"/>
          <w:sz w:val="20"/>
          <w:szCs w:val="20"/>
        </w:rPr>
        <w:t xml:space="preserve">France Travail valide cette proposition dans un délai de 5 jours ouvrés, ou dans le </w:t>
      </w:r>
      <w:r w:rsidR="00B51F16">
        <w:rPr>
          <w:rFonts w:ascii="Marianne" w:hAnsi="Marianne" w:cs="Arial"/>
          <w:sz w:val="20"/>
          <w:szCs w:val="20"/>
        </w:rPr>
        <w:t xml:space="preserve">cas </w:t>
      </w:r>
      <w:r w:rsidR="00EA099C" w:rsidRPr="00021516">
        <w:rPr>
          <w:rFonts w:ascii="Marianne" w:hAnsi="Marianne" w:cs="Arial"/>
          <w:sz w:val="20"/>
          <w:szCs w:val="20"/>
        </w:rPr>
        <w:t>contraire, demande au Titulaire de proposer un nouve</w:t>
      </w:r>
      <w:r w:rsidR="00B51F16">
        <w:rPr>
          <w:rFonts w:ascii="Marianne" w:hAnsi="Marianne" w:cs="Arial"/>
          <w:sz w:val="20"/>
          <w:szCs w:val="20"/>
        </w:rPr>
        <w:t>l intervenant</w:t>
      </w:r>
      <w:r w:rsidR="00EA099C" w:rsidRPr="00021516">
        <w:rPr>
          <w:rFonts w:ascii="Marianne" w:hAnsi="Marianne" w:cs="Arial"/>
          <w:sz w:val="20"/>
          <w:szCs w:val="20"/>
        </w:rPr>
        <w:t>.</w:t>
      </w:r>
    </w:p>
    <w:p w14:paraId="395757FE" w14:textId="63182F08" w:rsidR="00AE0062" w:rsidRDefault="00097DE5" w:rsidP="00097DE5">
      <w:pPr>
        <w:spacing w:before="180"/>
        <w:jc w:val="both"/>
        <w:rPr>
          <w:rFonts w:ascii="Marianne" w:hAnsi="Marianne" w:cs="Arial"/>
          <w:sz w:val="20"/>
          <w:szCs w:val="20"/>
        </w:rPr>
      </w:pPr>
      <w:r w:rsidRPr="00097DE5">
        <w:rPr>
          <w:rFonts w:ascii="Marianne" w:hAnsi="Marianne" w:cs="Arial"/>
          <w:sz w:val="20"/>
          <w:szCs w:val="20"/>
        </w:rPr>
        <w:t>Le Titulaire prend toute disposition nécessaire pour assurer la poursuite sans interruption des prestations. Les coûts induits sont intégralement supportés par le Titulaire, qui fait également son affaire des éventuels litiges de toute nature avec son personnel qui trouveraient leur origine dans une demande de remplacement ou un refus de France Travail.</w:t>
      </w:r>
    </w:p>
    <w:p w14:paraId="49D16CEA" w14:textId="47970387" w:rsidR="00AB7B80" w:rsidRPr="00270FF2" w:rsidRDefault="00566A12" w:rsidP="00566A12">
      <w:pPr>
        <w:autoSpaceDE w:val="0"/>
        <w:autoSpaceDN w:val="0"/>
        <w:adjustRightInd w:val="0"/>
        <w:spacing w:before="480"/>
        <w:jc w:val="both"/>
        <w:outlineLvl w:val="1"/>
        <w:rPr>
          <w:rFonts w:ascii="Marianne" w:hAnsi="Marianne" w:cs="Arial"/>
          <w:b/>
          <w:bCs/>
          <w:sz w:val="20"/>
          <w:szCs w:val="20"/>
        </w:rPr>
      </w:pPr>
      <w:bookmarkStart w:id="15" w:name="_Toc226904374"/>
      <w:r w:rsidRPr="001C15A9">
        <w:rPr>
          <w:rFonts w:ascii="Marianne" w:hAnsi="Marianne" w:cs="Arial"/>
          <w:b/>
          <w:bCs/>
          <w:sz w:val="20"/>
          <w:szCs w:val="20"/>
        </w:rPr>
        <w:t>V.</w:t>
      </w:r>
      <w:r>
        <w:rPr>
          <w:rFonts w:ascii="Marianne" w:hAnsi="Marianne" w:cs="Arial"/>
          <w:b/>
          <w:bCs/>
          <w:sz w:val="20"/>
          <w:szCs w:val="20"/>
        </w:rPr>
        <w:t>3</w:t>
      </w:r>
      <w:r w:rsidRPr="001C15A9">
        <w:rPr>
          <w:rFonts w:ascii="Marianne" w:hAnsi="Marianne" w:cs="Arial"/>
          <w:b/>
          <w:bCs/>
          <w:sz w:val="20"/>
          <w:szCs w:val="20"/>
        </w:rPr>
        <w:t xml:space="preserve">. -  </w:t>
      </w:r>
      <w:r w:rsidR="000A3E02" w:rsidRPr="000A3E02">
        <w:rPr>
          <w:rFonts w:ascii="Marianne" w:hAnsi="Marianne" w:cs="Arial"/>
          <w:b/>
          <w:bCs/>
          <w:sz w:val="20"/>
          <w:szCs w:val="20"/>
        </w:rPr>
        <w:t>Détention des autorisations et agréments</w:t>
      </w:r>
      <w:bookmarkEnd w:id="15"/>
    </w:p>
    <w:p w14:paraId="2C0F0A9C" w14:textId="77777777" w:rsidR="00235B40" w:rsidRPr="00235B40" w:rsidRDefault="00235B40" w:rsidP="00235B40">
      <w:pPr>
        <w:spacing w:before="180"/>
        <w:jc w:val="both"/>
        <w:rPr>
          <w:rFonts w:ascii="Marianne" w:hAnsi="Marianne" w:cs="Arial"/>
          <w:sz w:val="20"/>
          <w:szCs w:val="20"/>
        </w:rPr>
      </w:pPr>
      <w:r w:rsidRPr="00235B40">
        <w:rPr>
          <w:rFonts w:ascii="Marianne" w:hAnsi="Marianne" w:cs="Arial"/>
          <w:sz w:val="20"/>
          <w:szCs w:val="20"/>
        </w:rPr>
        <w:t xml:space="preserve">Le Titulaire et l’ensemble des intervenants affectés à l’exécution des prestations sont tenus de détenir l’ensemble des autorisations et agréments nécessaires à la réalisation des prestations définies au Cahier des charges fonctionnel et technique (CCFT). </w:t>
      </w:r>
    </w:p>
    <w:p w14:paraId="5816BD57" w14:textId="77777777" w:rsidR="00235B40" w:rsidRPr="00235B40" w:rsidRDefault="00235B40" w:rsidP="00235B40">
      <w:pPr>
        <w:spacing w:before="180"/>
        <w:jc w:val="both"/>
        <w:rPr>
          <w:rFonts w:ascii="Marianne" w:hAnsi="Marianne" w:cs="Arial"/>
          <w:sz w:val="20"/>
          <w:szCs w:val="20"/>
        </w:rPr>
      </w:pPr>
      <w:r w:rsidRPr="00235B40">
        <w:rPr>
          <w:rFonts w:ascii="Marianne" w:hAnsi="Marianne" w:cs="Arial"/>
          <w:sz w:val="20"/>
          <w:szCs w:val="20"/>
        </w:rPr>
        <w:t xml:space="preserve">En cas d’évolution de la législation applicable, en cours d’exécution du marché, il appartient au Titulaire d’obtenir la délivrance de toute autorisation ou agrément complémentaire. </w:t>
      </w:r>
    </w:p>
    <w:p w14:paraId="7B6A950F" w14:textId="5AA6FBA7" w:rsidR="00235B40" w:rsidRPr="00235B40" w:rsidRDefault="00235B40" w:rsidP="00235B40">
      <w:pPr>
        <w:spacing w:before="180"/>
        <w:jc w:val="both"/>
        <w:rPr>
          <w:rFonts w:ascii="Marianne" w:hAnsi="Marianne" w:cs="Arial"/>
          <w:sz w:val="20"/>
          <w:szCs w:val="20"/>
        </w:rPr>
      </w:pPr>
      <w:r w:rsidRPr="00235B40">
        <w:rPr>
          <w:rFonts w:ascii="Marianne" w:hAnsi="Marianne" w:cs="Arial"/>
          <w:sz w:val="20"/>
          <w:szCs w:val="20"/>
        </w:rPr>
        <w:t xml:space="preserve">A tout moment, France Travail peut demander au Titulaire de justifier de ces autorisations ou attestations. </w:t>
      </w:r>
    </w:p>
    <w:p w14:paraId="2422D384" w14:textId="42E55437" w:rsidR="00AB7B80" w:rsidRPr="00CC3825" w:rsidRDefault="00235B40" w:rsidP="00235B40">
      <w:pPr>
        <w:spacing w:before="180"/>
        <w:jc w:val="both"/>
        <w:rPr>
          <w:rFonts w:ascii="Marianne" w:hAnsi="Marianne" w:cs="Arial"/>
          <w:sz w:val="20"/>
          <w:szCs w:val="20"/>
        </w:rPr>
      </w:pPr>
      <w:r w:rsidRPr="00235B40">
        <w:rPr>
          <w:rFonts w:ascii="Marianne" w:hAnsi="Marianne" w:cs="Arial"/>
          <w:sz w:val="20"/>
          <w:szCs w:val="20"/>
        </w:rPr>
        <w:t>Tout manquement du Titulaire à cette disposition est susceptible d’entraîner la résiliation du marché aux torts exclusifs du Titulaire dans les conditions de l’article VIII.</w:t>
      </w:r>
    </w:p>
    <w:p w14:paraId="1D02AF0E" w14:textId="12414C8B" w:rsidR="00A6383A" w:rsidRPr="00270FF2" w:rsidRDefault="00A6383A" w:rsidP="001A2059">
      <w:pPr>
        <w:autoSpaceDE w:val="0"/>
        <w:autoSpaceDN w:val="0"/>
        <w:adjustRightInd w:val="0"/>
        <w:spacing w:before="480"/>
        <w:jc w:val="both"/>
        <w:outlineLvl w:val="1"/>
        <w:rPr>
          <w:rFonts w:ascii="Marianne" w:hAnsi="Marianne" w:cs="Arial"/>
          <w:b/>
          <w:bCs/>
          <w:sz w:val="20"/>
          <w:szCs w:val="20"/>
        </w:rPr>
      </w:pPr>
      <w:bookmarkStart w:id="16" w:name="_Toc208821729"/>
      <w:bookmarkStart w:id="17" w:name="_Toc226904375"/>
      <w:r w:rsidRPr="00C50284">
        <w:rPr>
          <w:rFonts w:ascii="Marianne" w:hAnsi="Marianne" w:cs="Arial"/>
          <w:b/>
          <w:bCs/>
          <w:sz w:val="20"/>
          <w:szCs w:val="20"/>
        </w:rPr>
        <w:lastRenderedPageBreak/>
        <w:t>V</w:t>
      </w:r>
      <w:r w:rsidRPr="00270FF2">
        <w:rPr>
          <w:rFonts w:ascii="Marianne" w:hAnsi="Marianne" w:cs="Arial"/>
          <w:b/>
          <w:bCs/>
          <w:sz w:val="20"/>
          <w:szCs w:val="20"/>
        </w:rPr>
        <w:t>.</w:t>
      </w:r>
      <w:r w:rsidR="00566A12">
        <w:rPr>
          <w:rFonts w:ascii="Marianne" w:hAnsi="Marianne" w:cs="Arial"/>
          <w:b/>
          <w:bCs/>
          <w:sz w:val="20"/>
          <w:szCs w:val="20"/>
        </w:rPr>
        <w:t>4</w:t>
      </w:r>
      <w:r w:rsidRPr="00270FF2">
        <w:rPr>
          <w:rFonts w:ascii="Marianne" w:hAnsi="Marianne" w:cs="Arial"/>
          <w:b/>
          <w:bCs/>
          <w:sz w:val="20"/>
          <w:szCs w:val="20"/>
        </w:rPr>
        <w:t xml:space="preserve">. -  Engagement d’insertion </w:t>
      </w:r>
      <w:bookmarkEnd w:id="16"/>
      <w:r w:rsidR="00CE086B">
        <w:rPr>
          <w:rFonts w:ascii="Marianne" w:hAnsi="Marianne" w:cs="Arial"/>
          <w:b/>
          <w:bCs/>
          <w:sz w:val="20"/>
          <w:szCs w:val="20"/>
        </w:rPr>
        <w:t>sociale</w:t>
      </w:r>
      <w:bookmarkEnd w:id="17"/>
    </w:p>
    <w:p w14:paraId="0B0273CC" w14:textId="0DBCA89C" w:rsidR="00A6383A" w:rsidRPr="00270FF2" w:rsidRDefault="00A6383A" w:rsidP="002E5850">
      <w:pPr>
        <w:autoSpaceDE w:val="0"/>
        <w:autoSpaceDN w:val="0"/>
        <w:adjustRightInd w:val="0"/>
        <w:spacing w:before="240"/>
        <w:jc w:val="both"/>
        <w:outlineLvl w:val="3"/>
        <w:rPr>
          <w:rFonts w:ascii="Marianne" w:hAnsi="Marianne" w:cs="Arial"/>
          <w:b/>
          <w:bCs/>
          <w:color w:val="0D1440" w:themeColor="text1"/>
          <w:sz w:val="20"/>
          <w:szCs w:val="20"/>
          <w:lang w:eastAsia="en-US"/>
        </w:rPr>
      </w:pPr>
      <w:bookmarkStart w:id="18" w:name="_Toc208821730"/>
      <w:r w:rsidRPr="02E07647">
        <w:rPr>
          <w:rFonts w:ascii="Marianne" w:hAnsi="Marianne" w:cs="Arial"/>
          <w:b/>
          <w:bCs/>
          <w:sz w:val="20"/>
          <w:szCs w:val="20"/>
        </w:rPr>
        <w:t>V.</w:t>
      </w:r>
      <w:r w:rsidR="00566A12">
        <w:rPr>
          <w:rFonts w:ascii="Marianne" w:hAnsi="Marianne" w:cs="Arial"/>
          <w:b/>
          <w:bCs/>
          <w:sz w:val="20"/>
          <w:szCs w:val="20"/>
        </w:rPr>
        <w:t>4</w:t>
      </w:r>
      <w:r w:rsidRPr="02E07647">
        <w:rPr>
          <w:rFonts w:ascii="Marianne" w:hAnsi="Marianne" w:cs="Arial"/>
          <w:b/>
          <w:bCs/>
          <w:sz w:val="20"/>
          <w:szCs w:val="20"/>
        </w:rPr>
        <w:t xml:space="preserve">.1 - </w:t>
      </w:r>
      <w:r w:rsidRPr="02E07647">
        <w:rPr>
          <w:rFonts w:ascii="Marianne" w:hAnsi="Marianne" w:cs="Arial"/>
          <w:b/>
          <w:bCs/>
          <w:color w:val="0D1440" w:themeColor="text1"/>
          <w:sz w:val="20"/>
          <w:szCs w:val="20"/>
          <w:lang w:eastAsia="en-US"/>
        </w:rPr>
        <w:t>Définition de l’engagement</w:t>
      </w:r>
      <w:bookmarkEnd w:id="18"/>
    </w:p>
    <w:p w14:paraId="290829C5" w14:textId="77777777" w:rsidR="00730C46" w:rsidRPr="00730C46" w:rsidRDefault="00730C46" w:rsidP="00730C46">
      <w:pPr>
        <w:spacing w:before="240"/>
        <w:jc w:val="both"/>
        <w:rPr>
          <w:rFonts w:ascii="Marianne" w:hAnsi="Marianne" w:cs="Arial"/>
          <w:sz w:val="20"/>
          <w:szCs w:val="20"/>
        </w:rPr>
      </w:pPr>
      <w:r w:rsidRPr="00730C46">
        <w:rPr>
          <w:rFonts w:ascii="Marianne" w:hAnsi="Marianne" w:cs="Arial"/>
          <w:sz w:val="20"/>
          <w:szCs w:val="20"/>
        </w:rPr>
        <w:t xml:space="preserve">Le Titulaire s’engage, dans le cadre de l’exécution du marché, à conduire une action de promotion de l’emploi et de lutte contre les discriminations pour les personnes rencontrant des difficultés d’insertion professionnelle.  </w:t>
      </w:r>
    </w:p>
    <w:p w14:paraId="3937302D" w14:textId="6B0D4EAB" w:rsidR="00730C46" w:rsidRDefault="00730C46" w:rsidP="00730C46">
      <w:pPr>
        <w:spacing w:before="240"/>
        <w:jc w:val="both"/>
        <w:rPr>
          <w:rFonts w:ascii="Marianne" w:hAnsi="Marianne" w:cs="Arial"/>
          <w:sz w:val="20"/>
          <w:szCs w:val="20"/>
        </w:rPr>
      </w:pPr>
      <w:r w:rsidRPr="00730C46">
        <w:rPr>
          <w:rFonts w:ascii="Marianne" w:hAnsi="Marianne" w:cs="Arial"/>
          <w:sz w:val="20"/>
          <w:szCs w:val="20"/>
        </w:rPr>
        <w:t xml:space="preserve">Sous peine d’application des pénalités prévues à l’article V.6, le Titulaire réserve à ces personnes, chaque année d’exécution du marché à compter de sa 2ème année d’exécution, </w:t>
      </w:r>
      <w:r w:rsidR="001E0CB9">
        <w:rPr>
          <w:rFonts w:ascii="Marianne" w:hAnsi="Marianne" w:cs="Arial"/>
          <w:sz w:val="20"/>
          <w:szCs w:val="20"/>
        </w:rPr>
        <w:t>le nombre d’</w:t>
      </w:r>
      <w:r w:rsidRPr="00730C46">
        <w:rPr>
          <w:rFonts w:ascii="Marianne" w:hAnsi="Marianne" w:cs="Arial"/>
          <w:sz w:val="20"/>
          <w:szCs w:val="20"/>
        </w:rPr>
        <w:t>heures de travail</w:t>
      </w:r>
      <w:r w:rsidR="001E0CB9">
        <w:rPr>
          <w:rFonts w:ascii="Marianne" w:hAnsi="Marianne" w:cs="Arial"/>
          <w:sz w:val="20"/>
          <w:szCs w:val="20"/>
        </w:rPr>
        <w:t xml:space="preserve"> indiqué ci-dessous,</w:t>
      </w:r>
      <w:r w:rsidRPr="00730C46">
        <w:rPr>
          <w:rFonts w:ascii="Marianne" w:hAnsi="Marianne" w:cs="Arial"/>
          <w:sz w:val="20"/>
          <w:szCs w:val="20"/>
        </w:rPr>
        <w:t xml:space="preserve"> et, en cas de reconduction, dans la décision de reconduction mentionnée à l’article III. </w:t>
      </w:r>
    </w:p>
    <w:p w14:paraId="328B21AC" w14:textId="11818347" w:rsidR="00D23AEB" w:rsidRDefault="00D23AEB" w:rsidP="00D23AEB">
      <w:pPr>
        <w:pStyle w:val="Paragraphedeliste"/>
        <w:numPr>
          <w:ilvl w:val="0"/>
          <w:numId w:val="32"/>
        </w:numPr>
        <w:spacing w:before="240"/>
        <w:jc w:val="both"/>
        <w:rPr>
          <w:rFonts w:ascii="Marianne" w:hAnsi="Marianne" w:cs="Arial"/>
          <w:sz w:val="20"/>
          <w:szCs w:val="20"/>
        </w:rPr>
      </w:pPr>
      <w:r>
        <w:rPr>
          <w:rFonts w:ascii="Marianne" w:hAnsi="Marianne" w:cs="Arial"/>
          <w:sz w:val="20"/>
          <w:szCs w:val="20"/>
        </w:rPr>
        <w:t xml:space="preserve">Lot 1 : </w:t>
      </w:r>
      <w:r w:rsidR="00A911CC">
        <w:rPr>
          <w:rFonts w:ascii="Marianne" w:hAnsi="Marianne" w:cs="Arial"/>
          <w:sz w:val="20"/>
          <w:szCs w:val="20"/>
        </w:rPr>
        <w:t>16h</w:t>
      </w:r>
    </w:p>
    <w:p w14:paraId="38A1A977" w14:textId="35882B27" w:rsidR="00D23AEB" w:rsidRDefault="00D23AEB" w:rsidP="00D23AEB">
      <w:pPr>
        <w:pStyle w:val="Paragraphedeliste"/>
        <w:numPr>
          <w:ilvl w:val="0"/>
          <w:numId w:val="32"/>
        </w:numPr>
        <w:spacing w:before="240"/>
        <w:jc w:val="both"/>
        <w:rPr>
          <w:rFonts w:ascii="Marianne" w:hAnsi="Marianne" w:cs="Arial"/>
          <w:sz w:val="20"/>
          <w:szCs w:val="20"/>
        </w:rPr>
      </w:pPr>
      <w:r>
        <w:rPr>
          <w:rFonts w:ascii="Marianne" w:hAnsi="Marianne" w:cs="Arial"/>
          <w:sz w:val="20"/>
          <w:szCs w:val="20"/>
        </w:rPr>
        <w:t>Lot 2 :</w:t>
      </w:r>
      <w:r w:rsidR="00A911CC">
        <w:rPr>
          <w:rFonts w:ascii="Marianne" w:hAnsi="Marianne" w:cs="Arial"/>
          <w:sz w:val="20"/>
          <w:szCs w:val="20"/>
        </w:rPr>
        <w:t xml:space="preserve"> 16h</w:t>
      </w:r>
    </w:p>
    <w:p w14:paraId="59C0D031" w14:textId="13714040" w:rsidR="00D23AEB" w:rsidRPr="00D23AEB" w:rsidRDefault="00D23AEB" w:rsidP="00D23AEB">
      <w:pPr>
        <w:pStyle w:val="Paragraphedeliste"/>
        <w:numPr>
          <w:ilvl w:val="0"/>
          <w:numId w:val="32"/>
        </w:numPr>
        <w:spacing w:before="240"/>
        <w:jc w:val="both"/>
        <w:rPr>
          <w:rFonts w:ascii="Marianne" w:hAnsi="Marianne" w:cs="Arial"/>
          <w:sz w:val="20"/>
          <w:szCs w:val="20"/>
        </w:rPr>
      </w:pPr>
      <w:r>
        <w:rPr>
          <w:rFonts w:ascii="Marianne" w:hAnsi="Marianne" w:cs="Arial"/>
          <w:sz w:val="20"/>
          <w:szCs w:val="20"/>
        </w:rPr>
        <w:t>Lot</w:t>
      </w:r>
      <w:r w:rsidR="00A911CC">
        <w:rPr>
          <w:rFonts w:ascii="Marianne" w:hAnsi="Marianne" w:cs="Arial"/>
          <w:sz w:val="20"/>
          <w:szCs w:val="20"/>
        </w:rPr>
        <w:t> 3 : 8h</w:t>
      </w:r>
    </w:p>
    <w:p w14:paraId="153FFE60" w14:textId="77777777" w:rsidR="00730C46" w:rsidRPr="00730C46" w:rsidRDefault="00730C46" w:rsidP="00730C46">
      <w:pPr>
        <w:spacing w:before="240"/>
        <w:jc w:val="both"/>
        <w:rPr>
          <w:rFonts w:ascii="Marianne" w:hAnsi="Marianne" w:cs="Arial"/>
          <w:sz w:val="20"/>
          <w:szCs w:val="20"/>
        </w:rPr>
      </w:pPr>
      <w:r w:rsidRPr="00730C46">
        <w:rPr>
          <w:rFonts w:ascii="Marianne" w:hAnsi="Marianne" w:cs="Arial"/>
          <w:sz w:val="20"/>
          <w:szCs w:val="20"/>
        </w:rPr>
        <w:t xml:space="preserve">Pour satisfaire cet engagement, le Titulaire peut procéder à l’embauche directe, recourir à de la mise à disposition de personnel ou à de la sous-traitance par une entité du secteur de l’inclusion (structures de l’insertion par l’activité économique (IAE) ou du secteur du handicap (EA ou ESAT)) ou recourir à un groupement d’employeurs pour l’insertion et la qualification (GEIQ). </w:t>
      </w:r>
    </w:p>
    <w:p w14:paraId="3242EA3C" w14:textId="77777777" w:rsidR="00730C46" w:rsidRDefault="00730C46" w:rsidP="00730C46">
      <w:pPr>
        <w:spacing w:before="240"/>
        <w:jc w:val="both"/>
        <w:rPr>
          <w:rFonts w:ascii="Marianne" w:hAnsi="Marianne" w:cs="Arial"/>
          <w:sz w:val="20"/>
          <w:szCs w:val="20"/>
        </w:rPr>
      </w:pPr>
      <w:r w:rsidRPr="00730C46">
        <w:rPr>
          <w:rFonts w:ascii="Marianne" w:hAnsi="Marianne" w:cs="Arial"/>
          <w:sz w:val="20"/>
          <w:szCs w:val="20"/>
        </w:rPr>
        <w:t>En cas de recrutement direct ou de recours à un GEIQ, le Titulaire vérifie auprès de France Travail de l’éligibilité de la personne à la clause sociale d’insertion conformément à la liste des bénéficiaires suivante, rencontrant des difficultés d’insertion sociale, inscrites à France Travail et répondant à l’un des critères suivants :</w:t>
      </w:r>
    </w:p>
    <w:p w14:paraId="027B1C60" w14:textId="77777777" w:rsidR="006B6E24" w:rsidRPr="008A5ED0" w:rsidRDefault="006B6E24" w:rsidP="008A5ED0">
      <w:pPr>
        <w:pStyle w:val="Paragraphedeliste"/>
        <w:numPr>
          <w:ilvl w:val="0"/>
          <w:numId w:val="32"/>
        </w:numPr>
        <w:spacing w:before="240" w:after="240" w:line="259" w:lineRule="auto"/>
        <w:ind w:left="714" w:hanging="357"/>
        <w:jc w:val="both"/>
        <w:rPr>
          <w:iCs/>
          <w:sz w:val="20"/>
          <w:szCs w:val="20"/>
        </w:rPr>
      </w:pPr>
      <w:r w:rsidRPr="008A5ED0">
        <w:rPr>
          <w:rFonts w:ascii="Marianne" w:hAnsi="Marianne"/>
          <w:sz w:val="20"/>
          <w:szCs w:val="20"/>
        </w:rPr>
        <w:t>les demandeurs d’emploi de longue durée, inscrits à France Travail depuis plus de 12 mois en catégories 1, 2 ou 3 ;</w:t>
      </w:r>
    </w:p>
    <w:p w14:paraId="47FC5190" w14:textId="77777777" w:rsidR="006B6E24" w:rsidRPr="008A5ED0" w:rsidRDefault="006B6E24" w:rsidP="006B6E24">
      <w:pPr>
        <w:pStyle w:val="Paragraphedeliste"/>
        <w:numPr>
          <w:ilvl w:val="0"/>
          <w:numId w:val="32"/>
        </w:numPr>
        <w:spacing w:after="240" w:line="259" w:lineRule="auto"/>
        <w:jc w:val="both"/>
        <w:rPr>
          <w:iCs/>
          <w:sz w:val="20"/>
          <w:szCs w:val="20"/>
        </w:rPr>
      </w:pPr>
      <w:r w:rsidRPr="008A5ED0">
        <w:rPr>
          <w:rFonts w:ascii="Marianne" w:hAnsi="Marianne"/>
          <w:sz w:val="20"/>
          <w:szCs w:val="20"/>
        </w:rPr>
        <w:t>les allocataires du revenu de solidarité active (RSA) ;</w:t>
      </w:r>
    </w:p>
    <w:p w14:paraId="35D1CE1E" w14:textId="77777777" w:rsidR="006B6E24" w:rsidRPr="008A5ED0" w:rsidRDefault="006B6E24" w:rsidP="006B6E24">
      <w:pPr>
        <w:pStyle w:val="Paragraphedeliste"/>
        <w:numPr>
          <w:ilvl w:val="0"/>
          <w:numId w:val="32"/>
        </w:numPr>
        <w:spacing w:after="240" w:line="259" w:lineRule="auto"/>
        <w:jc w:val="both"/>
        <w:rPr>
          <w:iCs/>
          <w:sz w:val="20"/>
          <w:szCs w:val="20"/>
        </w:rPr>
      </w:pPr>
      <w:r w:rsidRPr="008A5ED0">
        <w:rPr>
          <w:rFonts w:ascii="Marianne" w:hAnsi="Marianne"/>
          <w:sz w:val="20"/>
          <w:szCs w:val="20"/>
        </w:rPr>
        <w:t>les publics reconnus travailleurs handicapés au sens de l’article L.5212-13 du code du travail fixant la liste des bénéficiaires de l’obligation d’emploi ;</w:t>
      </w:r>
    </w:p>
    <w:p w14:paraId="4CDD2658" w14:textId="77777777" w:rsidR="006B6E24" w:rsidRPr="008A5ED0" w:rsidRDefault="006B6E24" w:rsidP="006B6E24">
      <w:pPr>
        <w:pStyle w:val="Paragraphedeliste"/>
        <w:numPr>
          <w:ilvl w:val="0"/>
          <w:numId w:val="32"/>
        </w:numPr>
        <w:spacing w:after="240" w:line="259" w:lineRule="auto"/>
        <w:jc w:val="both"/>
        <w:rPr>
          <w:iCs/>
          <w:sz w:val="20"/>
          <w:szCs w:val="20"/>
        </w:rPr>
      </w:pPr>
      <w:r w:rsidRPr="008A5ED0">
        <w:rPr>
          <w:rFonts w:ascii="Marianne" w:hAnsi="Marianne"/>
          <w:sz w:val="20"/>
          <w:szCs w:val="20"/>
        </w:rPr>
        <w:t>les bénéficiaires de l'allocation spécifique de solidarité (ASS), de l’allocation temporaire d’attente (ATA), de l'allocation adulte handicapé (AAH) ou de l'allocation d'invalidité ;</w:t>
      </w:r>
    </w:p>
    <w:p w14:paraId="5B14E8D1" w14:textId="77777777" w:rsidR="006B6E24" w:rsidRPr="008A5ED0" w:rsidRDefault="006B6E24" w:rsidP="006B6E24">
      <w:pPr>
        <w:pStyle w:val="Paragraphedeliste"/>
        <w:numPr>
          <w:ilvl w:val="0"/>
          <w:numId w:val="32"/>
        </w:numPr>
        <w:spacing w:after="240" w:line="259" w:lineRule="auto"/>
        <w:jc w:val="both"/>
        <w:rPr>
          <w:iCs/>
          <w:sz w:val="20"/>
          <w:szCs w:val="20"/>
        </w:rPr>
      </w:pPr>
      <w:r w:rsidRPr="008A5ED0">
        <w:rPr>
          <w:rFonts w:ascii="Marianne" w:hAnsi="Marianne"/>
          <w:sz w:val="20"/>
          <w:szCs w:val="20"/>
        </w:rPr>
        <w:t>les jeunes de moins de 26 ans ayant un niveau inférieur au CAP ou BEP ;</w:t>
      </w:r>
    </w:p>
    <w:p w14:paraId="4C347483" w14:textId="77777777" w:rsidR="006B6E24" w:rsidRPr="008A5ED0" w:rsidRDefault="006B6E24" w:rsidP="006B6E24">
      <w:pPr>
        <w:pStyle w:val="Paragraphedeliste"/>
        <w:numPr>
          <w:ilvl w:val="0"/>
          <w:numId w:val="32"/>
        </w:numPr>
        <w:spacing w:after="240" w:line="259" w:lineRule="auto"/>
        <w:jc w:val="both"/>
        <w:rPr>
          <w:iCs/>
          <w:sz w:val="20"/>
          <w:szCs w:val="20"/>
        </w:rPr>
      </w:pPr>
      <w:r w:rsidRPr="008A5ED0">
        <w:rPr>
          <w:rFonts w:ascii="Marianne" w:hAnsi="Marianne"/>
          <w:sz w:val="20"/>
          <w:szCs w:val="20"/>
        </w:rPr>
        <w:t xml:space="preserve">les personnes relevant du dispositif d'insertion par l’activité économique (IAE) ; </w:t>
      </w:r>
    </w:p>
    <w:p w14:paraId="1366B696" w14:textId="77777777" w:rsidR="006B6E24" w:rsidRPr="008A5ED0" w:rsidRDefault="006B6E24" w:rsidP="006B6E24">
      <w:pPr>
        <w:pStyle w:val="Paragraphedeliste"/>
        <w:numPr>
          <w:ilvl w:val="0"/>
          <w:numId w:val="32"/>
        </w:numPr>
        <w:spacing w:after="240" w:line="259" w:lineRule="auto"/>
        <w:jc w:val="both"/>
        <w:rPr>
          <w:iCs/>
          <w:sz w:val="20"/>
          <w:szCs w:val="20"/>
        </w:rPr>
      </w:pPr>
      <w:r w:rsidRPr="008A5ED0">
        <w:rPr>
          <w:rFonts w:ascii="Marianne" w:hAnsi="Marianne"/>
          <w:sz w:val="20"/>
          <w:szCs w:val="20"/>
        </w:rPr>
        <w:t>les demandeurs d’emploi de plus de 50 ans ;</w:t>
      </w:r>
    </w:p>
    <w:p w14:paraId="667748AB" w14:textId="77777777" w:rsidR="006B6E24" w:rsidRPr="008A5ED0" w:rsidRDefault="006B6E24" w:rsidP="006B6E24">
      <w:pPr>
        <w:pStyle w:val="Paragraphedeliste"/>
        <w:numPr>
          <w:ilvl w:val="0"/>
          <w:numId w:val="32"/>
        </w:numPr>
        <w:spacing w:after="240" w:line="259" w:lineRule="auto"/>
        <w:jc w:val="both"/>
        <w:rPr>
          <w:iCs/>
          <w:sz w:val="20"/>
          <w:szCs w:val="20"/>
        </w:rPr>
      </w:pPr>
      <w:r w:rsidRPr="008A5ED0">
        <w:rPr>
          <w:rFonts w:ascii="Marianne" w:hAnsi="Marianne"/>
          <w:sz w:val="20"/>
          <w:szCs w:val="20"/>
        </w:rPr>
        <w:t>les demandeurs d’emploi issus des quartiers prioritaire de la politique de la ville (QPV)</w:t>
      </w:r>
    </w:p>
    <w:p w14:paraId="3E7F3D7C" w14:textId="77777777" w:rsidR="0059394D" w:rsidRPr="0059394D" w:rsidRDefault="0059394D" w:rsidP="0059394D">
      <w:pPr>
        <w:spacing w:before="240"/>
        <w:jc w:val="both"/>
        <w:rPr>
          <w:rFonts w:ascii="Marianne" w:hAnsi="Marianne" w:cs="Arial"/>
          <w:sz w:val="20"/>
          <w:szCs w:val="20"/>
        </w:rPr>
      </w:pPr>
      <w:r w:rsidRPr="0059394D">
        <w:rPr>
          <w:rFonts w:ascii="Marianne" w:hAnsi="Marianne" w:cs="Arial"/>
          <w:sz w:val="20"/>
          <w:szCs w:val="20"/>
        </w:rPr>
        <w:t>Ainsi que toute autre personne rencontrant des difficultés d’insertion professionnelle particulières sur avis motivé de France Travail.</w:t>
      </w:r>
    </w:p>
    <w:p w14:paraId="6ED282F2" w14:textId="32669B42" w:rsidR="0059394D" w:rsidRDefault="0059394D" w:rsidP="0059394D">
      <w:pPr>
        <w:spacing w:before="240"/>
        <w:jc w:val="both"/>
        <w:rPr>
          <w:rFonts w:ascii="Marianne" w:hAnsi="Marianne" w:cs="Arial"/>
          <w:sz w:val="20"/>
          <w:szCs w:val="20"/>
        </w:rPr>
      </w:pPr>
      <w:r w:rsidRPr="0059394D">
        <w:rPr>
          <w:rFonts w:ascii="Marianne" w:hAnsi="Marianne" w:cs="Arial"/>
          <w:sz w:val="20"/>
          <w:szCs w:val="20"/>
        </w:rPr>
        <w:t>Plus généralement, le Titulaire peut, pour faciliter la mise en œuvre de cet engagement d’insertion professionnelle, se rapprocher de France Travail ou consulter la plateforme dédiée à l’inclusion : https://lemarche.inclusion.beta.gouv.fr/ en cas de recours au secteur de l’inclusion.</w:t>
      </w:r>
    </w:p>
    <w:p w14:paraId="1A877662" w14:textId="3DBADB2E" w:rsidR="00025A5B" w:rsidRDefault="00A6383A" w:rsidP="002E5850">
      <w:pPr>
        <w:autoSpaceDE w:val="0"/>
        <w:autoSpaceDN w:val="0"/>
        <w:adjustRightInd w:val="0"/>
        <w:spacing w:before="360"/>
        <w:jc w:val="both"/>
        <w:outlineLvl w:val="3"/>
        <w:rPr>
          <w:rFonts w:ascii="Marianne" w:hAnsi="Marianne" w:cs="Arial"/>
          <w:b/>
          <w:bCs/>
          <w:sz w:val="20"/>
          <w:szCs w:val="20"/>
        </w:rPr>
      </w:pPr>
      <w:bookmarkStart w:id="19" w:name="_Toc208821731"/>
      <w:r w:rsidRPr="02E07647">
        <w:rPr>
          <w:rFonts w:ascii="Marianne" w:hAnsi="Marianne" w:cs="Arial"/>
          <w:b/>
          <w:bCs/>
          <w:sz w:val="20"/>
          <w:szCs w:val="20"/>
        </w:rPr>
        <w:t>V.</w:t>
      </w:r>
      <w:r w:rsidR="00566A12">
        <w:rPr>
          <w:rFonts w:ascii="Marianne" w:hAnsi="Marianne" w:cs="Arial"/>
          <w:b/>
          <w:bCs/>
          <w:sz w:val="20"/>
          <w:szCs w:val="20"/>
        </w:rPr>
        <w:t>4</w:t>
      </w:r>
      <w:r w:rsidRPr="02E07647">
        <w:rPr>
          <w:rFonts w:ascii="Marianne" w:hAnsi="Marianne" w:cs="Arial"/>
          <w:b/>
          <w:bCs/>
          <w:sz w:val="20"/>
          <w:szCs w:val="20"/>
        </w:rPr>
        <w:t>.2 -  Modalité de contrôle de l’engagement</w:t>
      </w:r>
      <w:bookmarkEnd w:id="19"/>
    </w:p>
    <w:p w14:paraId="493F73ED" w14:textId="4071D601" w:rsidR="00421127" w:rsidRPr="00421127" w:rsidRDefault="00421127" w:rsidP="00421127">
      <w:pPr>
        <w:spacing w:before="180"/>
        <w:jc w:val="both"/>
        <w:rPr>
          <w:rFonts w:ascii="Marianne" w:hAnsi="Marianne" w:cs="Arial"/>
          <w:sz w:val="20"/>
          <w:szCs w:val="20"/>
        </w:rPr>
      </w:pPr>
      <w:r w:rsidRPr="00421127">
        <w:rPr>
          <w:rFonts w:ascii="Marianne" w:hAnsi="Marianne" w:cs="Arial"/>
          <w:sz w:val="20"/>
          <w:szCs w:val="20"/>
        </w:rPr>
        <w:t xml:space="preserve">Le suivi de la réalisation de l’engagement d’insertion professionnelle s’effectue auprès </w:t>
      </w:r>
      <w:r w:rsidR="00836610">
        <w:rPr>
          <w:rFonts w:ascii="Marianne" w:hAnsi="Marianne" w:cs="Arial"/>
          <w:sz w:val="20"/>
          <w:szCs w:val="20"/>
        </w:rPr>
        <w:t xml:space="preserve">du service </w:t>
      </w:r>
      <w:r w:rsidR="00836610" w:rsidRPr="00836610">
        <w:rPr>
          <w:rFonts w:ascii="Marianne" w:hAnsi="Marianne" w:cs="Arial"/>
          <w:sz w:val="20"/>
          <w:szCs w:val="20"/>
        </w:rPr>
        <w:t xml:space="preserve">Innovation </w:t>
      </w:r>
      <w:r w:rsidR="0037491C">
        <w:rPr>
          <w:rFonts w:ascii="Marianne" w:hAnsi="Marianne" w:cs="Arial"/>
          <w:sz w:val="20"/>
          <w:szCs w:val="20"/>
        </w:rPr>
        <w:t>et</w:t>
      </w:r>
      <w:r w:rsidR="00836610" w:rsidRPr="00836610">
        <w:rPr>
          <w:rFonts w:ascii="Marianne" w:hAnsi="Marianne" w:cs="Arial"/>
          <w:sz w:val="20"/>
          <w:szCs w:val="20"/>
        </w:rPr>
        <w:t xml:space="preserve"> RSE</w:t>
      </w:r>
      <w:r w:rsidR="00836610">
        <w:rPr>
          <w:rFonts w:ascii="Marianne" w:hAnsi="Marianne" w:cs="Arial"/>
          <w:sz w:val="20"/>
          <w:szCs w:val="20"/>
        </w:rPr>
        <w:t xml:space="preserve"> de</w:t>
      </w:r>
      <w:r w:rsidR="0037491C">
        <w:rPr>
          <w:rFonts w:ascii="Marianne" w:hAnsi="Marianne" w:cs="Arial"/>
          <w:sz w:val="20"/>
          <w:szCs w:val="20"/>
        </w:rPr>
        <w:t xml:space="preserve"> France Travail Normandie, dont les coordonnées seront communiquées après la notification du marché</w:t>
      </w:r>
      <w:r w:rsidR="00836610" w:rsidRPr="00836610">
        <w:rPr>
          <w:rFonts w:ascii="Marianne" w:hAnsi="Marianne" w:cs="Arial"/>
          <w:sz w:val="20"/>
          <w:szCs w:val="20"/>
        </w:rPr>
        <w:t xml:space="preserve"> </w:t>
      </w:r>
      <w:r w:rsidRPr="00421127">
        <w:rPr>
          <w:rFonts w:ascii="Marianne" w:hAnsi="Marianne" w:cs="Arial"/>
          <w:sz w:val="20"/>
          <w:szCs w:val="20"/>
        </w:rPr>
        <w:t>selon les modalités ci-dessous.</w:t>
      </w:r>
    </w:p>
    <w:p w14:paraId="3CB306F1" w14:textId="224F1D25" w:rsidR="00900B14" w:rsidRDefault="00421127" w:rsidP="00421127">
      <w:pPr>
        <w:spacing w:before="180"/>
        <w:jc w:val="both"/>
        <w:rPr>
          <w:rFonts w:ascii="Marianne" w:hAnsi="Marianne" w:cs="Arial"/>
          <w:sz w:val="20"/>
          <w:szCs w:val="20"/>
        </w:rPr>
      </w:pPr>
      <w:r w:rsidRPr="00421127">
        <w:rPr>
          <w:rFonts w:ascii="Marianne" w:hAnsi="Marianne" w:cs="Arial"/>
          <w:sz w:val="20"/>
          <w:szCs w:val="20"/>
        </w:rPr>
        <w:lastRenderedPageBreak/>
        <w:t xml:space="preserve">Lorsque le Titulaire entend satisfaire à son engagement d’insertion professionnelle en recrutant directement des personnes entrant dans l’une des catégories de l’article V.4.1, le Titulaire est tenu de déclarer en ligne, via la plateforme mise à disposition par France Travail, le profil des personnes concernées en justifiant de leur éligibilité, leur date d’embauche ou de mise à disposition, le volume horaire individuel réalisé par chaque personne, la description de leurs activités. Le Titulaire joint les justificatifs correspondants. Le Titulaire communique ainsi :  </w:t>
      </w:r>
    </w:p>
    <w:p w14:paraId="614443D6" w14:textId="77777777" w:rsidR="00A6383A" w:rsidRPr="00266EC0" w:rsidRDefault="00A6383A" w:rsidP="00A6383A">
      <w:pPr>
        <w:numPr>
          <w:ilvl w:val="0"/>
          <w:numId w:val="19"/>
        </w:numPr>
        <w:tabs>
          <w:tab w:val="clear" w:pos="5606"/>
          <w:tab w:val="num" w:pos="709"/>
        </w:tabs>
        <w:suppressAutoHyphens/>
        <w:spacing w:before="120"/>
        <w:ind w:left="709" w:hanging="425"/>
        <w:jc w:val="both"/>
        <w:rPr>
          <w:rFonts w:ascii="Marianne" w:hAnsi="Marianne" w:cs="Arial"/>
          <w:sz w:val="20"/>
          <w:szCs w:val="20"/>
        </w:rPr>
      </w:pPr>
      <w:r w:rsidRPr="02E07647">
        <w:rPr>
          <w:rFonts w:ascii="Marianne" w:hAnsi="Marianne" w:cs="Arial"/>
          <w:sz w:val="20"/>
          <w:szCs w:val="20"/>
        </w:rPr>
        <w:t xml:space="preserve">au plus tard dans les 15 jours qui suivent chaque recrutement, le profil de chaque personne recrutée. France Travail confirme au Titulaire </w:t>
      </w:r>
      <w:r w:rsidRPr="02E07647">
        <w:rPr>
          <w:rFonts w:ascii="Marianne" w:hAnsi="Marianne" w:cs="Arial"/>
          <w:i/>
          <w:iCs/>
          <w:sz w:val="20"/>
          <w:szCs w:val="20"/>
        </w:rPr>
        <w:t>via</w:t>
      </w:r>
      <w:r w:rsidRPr="02E07647">
        <w:rPr>
          <w:rFonts w:ascii="Marianne" w:hAnsi="Marianne" w:cs="Arial"/>
          <w:sz w:val="20"/>
          <w:szCs w:val="20"/>
        </w:rPr>
        <w:t xml:space="preserve"> la plateforme l’éligibilité de la personne ;</w:t>
      </w:r>
    </w:p>
    <w:p w14:paraId="353DDE1F" w14:textId="77777777" w:rsidR="006E09AF" w:rsidRPr="006E09AF" w:rsidRDefault="00A6383A" w:rsidP="00A6383A">
      <w:pPr>
        <w:numPr>
          <w:ilvl w:val="0"/>
          <w:numId w:val="19"/>
        </w:numPr>
        <w:tabs>
          <w:tab w:val="clear" w:pos="5606"/>
          <w:tab w:val="num" w:pos="709"/>
        </w:tabs>
        <w:suppressAutoHyphens/>
        <w:ind w:left="709" w:hanging="425"/>
        <w:jc w:val="both"/>
        <w:rPr>
          <w:rFonts w:ascii="Marianne" w:hAnsi="Marianne" w:cs="Arial"/>
          <w:sz w:val="20"/>
          <w:szCs w:val="20"/>
        </w:rPr>
      </w:pPr>
      <w:r w:rsidRPr="02E07647">
        <w:rPr>
          <w:rFonts w:ascii="Marianne" w:hAnsi="Marianne" w:cs="Arial"/>
          <w:sz w:val="20"/>
          <w:szCs w:val="20"/>
        </w:rPr>
        <w:t xml:space="preserve">au fur et à mesure de leur réalisation et au plus tard tous les 2 mois, le nombre d’heures d’insertion réalisées par chaque personne directement recrutée et les justificatifs correspondants. Le cas échéant, France Travail informe le Titulaire </w:t>
      </w:r>
      <w:r w:rsidRPr="02E07647">
        <w:rPr>
          <w:rFonts w:ascii="Marianne" w:hAnsi="Marianne" w:cs="Arial"/>
          <w:i/>
          <w:iCs/>
          <w:sz w:val="20"/>
          <w:szCs w:val="20"/>
        </w:rPr>
        <w:t>via</w:t>
      </w:r>
      <w:r w:rsidRPr="02E07647">
        <w:rPr>
          <w:rFonts w:ascii="Marianne" w:hAnsi="Marianne" w:cs="Arial"/>
          <w:sz w:val="20"/>
          <w:szCs w:val="20"/>
        </w:rPr>
        <w:t xml:space="preserve"> la plateforme des écarts constatés.</w:t>
      </w:r>
      <w:r w:rsidR="002E5F3B" w:rsidRPr="002E5F3B">
        <w:rPr>
          <w:rFonts w:ascii="Marianne" w:hAnsi="Marianne" w:cs="Arial"/>
          <w:bCs/>
          <w:sz w:val="20"/>
          <w:szCs w:val="20"/>
        </w:rPr>
        <w:t xml:space="preserve"> </w:t>
      </w:r>
    </w:p>
    <w:p w14:paraId="41B1DA4A" w14:textId="77777777" w:rsidR="00745195" w:rsidRPr="00745195" w:rsidRDefault="00745195" w:rsidP="00745195">
      <w:pPr>
        <w:spacing w:before="120"/>
        <w:jc w:val="both"/>
        <w:rPr>
          <w:rFonts w:ascii="Marianne" w:hAnsi="Marianne" w:cs="Arial"/>
          <w:sz w:val="20"/>
          <w:szCs w:val="20"/>
        </w:rPr>
      </w:pPr>
      <w:r w:rsidRPr="00745195">
        <w:rPr>
          <w:rFonts w:ascii="Marianne" w:hAnsi="Marianne" w:cs="Arial"/>
          <w:sz w:val="20"/>
          <w:szCs w:val="20"/>
        </w:rPr>
        <w:t xml:space="preserve">Au plus tard dans les 15 jours qui précèdent la date anniversaire de prise d’effet du marché, le Titulaire vérifie l’exhaustivité des informations saisies.  </w:t>
      </w:r>
    </w:p>
    <w:p w14:paraId="5F10318E" w14:textId="77777777" w:rsidR="00745195" w:rsidRPr="00745195" w:rsidRDefault="00745195" w:rsidP="00745195">
      <w:pPr>
        <w:spacing w:before="120"/>
        <w:jc w:val="both"/>
        <w:rPr>
          <w:rFonts w:ascii="Marianne" w:hAnsi="Marianne" w:cs="Arial"/>
          <w:sz w:val="20"/>
          <w:szCs w:val="20"/>
        </w:rPr>
      </w:pPr>
      <w:r w:rsidRPr="00745195">
        <w:rPr>
          <w:rFonts w:ascii="Marianne" w:hAnsi="Marianne" w:cs="Arial"/>
          <w:sz w:val="20"/>
          <w:szCs w:val="20"/>
        </w:rPr>
        <w:t xml:space="preserve">Le Titulaire transmet également à France Travail, annuellement, un mois avant la réunion du comité de pilotage correspondant, un bilan des actions mises en œuvre au titre de son engagement d’insertion professionnelle sur l’année écoulée.  </w:t>
      </w:r>
    </w:p>
    <w:p w14:paraId="67D4F6E8" w14:textId="0B4A0B47" w:rsidR="00745195" w:rsidRPr="004A1584" w:rsidRDefault="00745195" w:rsidP="00745195">
      <w:pPr>
        <w:spacing w:before="120"/>
        <w:jc w:val="both"/>
        <w:rPr>
          <w:rFonts w:ascii="Marianne" w:hAnsi="Marianne" w:cs="Arial"/>
          <w:sz w:val="20"/>
          <w:szCs w:val="20"/>
        </w:rPr>
      </w:pPr>
      <w:r w:rsidRPr="00745195">
        <w:rPr>
          <w:rFonts w:ascii="Marianne" w:hAnsi="Marianne" w:cs="Arial"/>
          <w:sz w:val="20"/>
          <w:szCs w:val="20"/>
        </w:rPr>
        <w:t>Le Titulaire répond par ailleurs à toute sollicitation de France Travail portant sur son engagement d’insertion professionnelle.</w:t>
      </w:r>
    </w:p>
    <w:p w14:paraId="01BA3614" w14:textId="0AFB86FB" w:rsidR="00374D3F" w:rsidRDefault="00A6383A" w:rsidP="001A2059">
      <w:pPr>
        <w:autoSpaceDE w:val="0"/>
        <w:autoSpaceDN w:val="0"/>
        <w:adjustRightInd w:val="0"/>
        <w:spacing w:before="480"/>
        <w:jc w:val="both"/>
        <w:outlineLvl w:val="1"/>
        <w:rPr>
          <w:rFonts w:asciiTheme="minorHAnsi" w:hAnsiTheme="minorHAnsi"/>
          <w:b/>
          <w:bCs/>
          <w:sz w:val="20"/>
          <w:szCs w:val="20"/>
        </w:rPr>
      </w:pPr>
      <w:bookmarkStart w:id="20" w:name="_Toc208821732"/>
      <w:bookmarkStart w:id="21" w:name="_Toc226904376"/>
      <w:r w:rsidRPr="003E00B0">
        <w:rPr>
          <w:rFonts w:ascii="Marianne" w:hAnsi="Marianne" w:cs="Arial"/>
          <w:b/>
          <w:bCs/>
          <w:sz w:val="20"/>
          <w:szCs w:val="20"/>
        </w:rPr>
        <w:t>V.</w:t>
      </w:r>
      <w:r w:rsidR="00566A12">
        <w:rPr>
          <w:rFonts w:ascii="Marianne" w:hAnsi="Marianne" w:cs="Arial"/>
          <w:b/>
          <w:bCs/>
          <w:sz w:val="20"/>
          <w:szCs w:val="20"/>
        </w:rPr>
        <w:t>5</w:t>
      </w:r>
      <w:r w:rsidRPr="003E00B0">
        <w:rPr>
          <w:rFonts w:ascii="Marianne" w:hAnsi="Marianne" w:cs="Arial"/>
          <w:b/>
          <w:bCs/>
          <w:sz w:val="20"/>
          <w:szCs w:val="20"/>
        </w:rPr>
        <w:t xml:space="preserve">. -  </w:t>
      </w:r>
      <w:bookmarkEnd w:id="20"/>
      <w:r w:rsidR="00D94B7C">
        <w:rPr>
          <w:rFonts w:ascii="Marianne" w:hAnsi="Marianne" w:cs="Arial"/>
          <w:b/>
          <w:bCs/>
          <w:sz w:val="20"/>
          <w:szCs w:val="20"/>
        </w:rPr>
        <w:t xml:space="preserve">Plan </w:t>
      </w:r>
      <w:r w:rsidR="00374D3F" w:rsidRPr="004216CD">
        <w:rPr>
          <w:rFonts w:ascii="Marianne" w:hAnsi="Marianne" w:cs="Arial"/>
          <w:b/>
          <w:bCs/>
          <w:sz w:val="20"/>
          <w:szCs w:val="20"/>
        </w:rPr>
        <w:t>de progrès</w:t>
      </w:r>
      <w:bookmarkEnd w:id="21"/>
    </w:p>
    <w:p w14:paraId="1E311339" w14:textId="4858FC32" w:rsidR="009877C6" w:rsidRPr="006269D0" w:rsidRDefault="00C2445E" w:rsidP="006269D0">
      <w:pPr>
        <w:spacing w:before="120"/>
        <w:jc w:val="both"/>
        <w:rPr>
          <w:rFonts w:ascii="Marianne" w:hAnsi="Marianne" w:cs="Arial"/>
          <w:sz w:val="20"/>
          <w:szCs w:val="20"/>
        </w:rPr>
      </w:pPr>
      <w:r>
        <w:rPr>
          <w:rFonts w:ascii="Marianne" w:hAnsi="Marianne" w:cs="Arial"/>
          <w:sz w:val="20"/>
          <w:szCs w:val="20"/>
        </w:rPr>
        <w:t xml:space="preserve">Cf </w:t>
      </w:r>
      <w:r w:rsidR="00342017">
        <w:rPr>
          <w:rFonts w:ascii="Marianne" w:hAnsi="Marianne" w:cs="Arial"/>
          <w:sz w:val="20"/>
          <w:szCs w:val="20"/>
        </w:rPr>
        <w:t xml:space="preserve">article </w:t>
      </w:r>
      <w:r w:rsidR="007B123F">
        <w:rPr>
          <w:rFonts w:ascii="Marianne" w:hAnsi="Marianne" w:cs="Arial"/>
          <w:sz w:val="20"/>
          <w:szCs w:val="20"/>
        </w:rPr>
        <w:t>4.2</w:t>
      </w:r>
      <w:r>
        <w:rPr>
          <w:rFonts w:ascii="Marianne" w:hAnsi="Marianne" w:cs="Arial"/>
          <w:sz w:val="20"/>
          <w:szCs w:val="20"/>
        </w:rPr>
        <w:t>.7.7 du CCFT</w:t>
      </w:r>
    </w:p>
    <w:p w14:paraId="508230CF" w14:textId="52ECE6BF" w:rsidR="00A6383A" w:rsidRPr="007B1CE6" w:rsidRDefault="00A6383A" w:rsidP="002E5850">
      <w:pPr>
        <w:autoSpaceDE w:val="0"/>
        <w:autoSpaceDN w:val="0"/>
        <w:adjustRightInd w:val="0"/>
        <w:spacing w:before="480"/>
        <w:jc w:val="both"/>
        <w:outlineLvl w:val="1"/>
        <w:rPr>
          <w:rFonts w:ascii="Marianne" w:hAnsi="Marianne" w:cs="Arial"/>
          <w:b/>
          <w:bCs/>
          <w:sz w:val="20"/>
          <w:szCs w:val="20"/>
        </w:rPr>
      </w:pPr>
      <w:bookmarkStart w:id="22" w:name="_Toc208821750"/>
      <w:bookmarkStart w:id="23" w:name="_Toc226904377"/>
      <w:r w:rsidRPr="00437A9C">
        <w:rPr>
          <w:rFonts w:ascii="Marianne" w:hAnsi="Marianne" w:cs="Arial"/>
          <w:b/>
          <w:bCs/>
          <w:sz w:val="20"/>
          <w:szCs w:val="20"/>
        </w:rPr>
        <w:t>V.</w:t>
      </w:r>
      <w:r w:rsidR="001D5073">
        <w:rPr>
          <w:rFonts w:ascii="Marianne" w:hAnsi="Marianne" w:cs="Arial"/>
          <w:b/>
          <w:bCs/>
          <w:sz w:val="20"/>
          <w:szCs w:val="20"/>
        </w:rPr>
        <w:t>6</w:t>
      </w:r>
      <w:r w:rsidRPr="00437A9C">
        <w:rPr>
          <w:rFonts w:ascii="Marianne" w:hAnsi="Marianne" w:cs="Arial"/>
          <w:b/>
          <w:bCs/>
          <w:sz w:val="20"/>
          <w:szCs w:val="20"/>
        </w:rPr>
        <w:t>. -  Pénalités</w:t>
      </w:r>
      <w:bookmarkEnd w:id="22"/>
      <w:bookmarkEnd w:id="23"/>
      <w:r w:rsidRPr="00437A9C">
        <w:rPr>
          <w:rFonts w:ascii="Marianne" w:hAnsi="Marianne" w:cs="Arial"/>
          <w:b/>
          <w:bCs/>
          <w:sz w:val="20"/>
          <w:szCs w:val="20"/>
        </w:rPr>
        <w:t xml:space="preserve"> </w:t>
      </w:r>
    </w:p>
    <w:p w14:paraId="2D9763CB" w14:textId="77777777" w:rsidR="00A6383A" w:rsidRPr="007B1CE6" w:rsidRDefault="00A6383A" w:rsidP="00A6383A">
      <w:pPr>
        <w:spacing w:before="180"/>
        <w:jc w:val="both"/>
        <w:rPr>
          <w:rFonts w:ascii="Marianne" w:hAnsi="Marianne" w:cs="Arial"/>
          <w:sz w:val="20"/>
          <w:szCs w:val="20"/>
        </w:rPr>
      </w:pPr>
      <w:r w:rsidRPr="007B1CE6">
        <w:rPr>
          <w:rFonts w:ascii="Marianne" w:hAnsi="Marianne" w:cs="Arial"/>
          <w:sz w:val="20"/>
          <w:szCs w:val="20"/>
        </w:rPr>
        <w:t xml:space="preserve">Sans préjudice des dispositions de </w:t>
      </w:r>
      <w:r w:rsidRPr="00E07C9C">
        <w:rPr>
          <w:rFonts w:ascii="Marianne" w:hAnsi="Marianne" w:cs="Arial"/>
          <w:sz w:val="20"/>
          <w:szCs w:val="20"/>
        </w:rPr>
        <w:t>l’article VIII.1</w:t>
      </w:r>
      <w:r w:rsidRPr="007B1CE6">
        <w:rPr>
          <w:rFonts w:ascii="Marianne" w:hAnsi="Marianne" w:cs="Arial"/>
          <w:sz w:val="20"/>
          <w:szCs w:val="20"/>
        </w:rPr>
        <w:t xml:space="preserve">, le Titulaire </w:t>
      </w:r>
      <w:r>
        <w:rPr>
          <w:rFonts w:ascii="Marianne" w:hAnsi="Marianne" w:cs="Arial"/>
          <w:sz w:val="20"/>
          <w:szCs w:val="20"/>
        </w:rPr>
        <w:t>se voit appliquer</w:t>
      </w:r>
      <w:r w:rsidRPr="007B1CE6">
        <w:rPr>
          <w:rFonts w:ascii="Marianne" w:hAnsi="Marianne" w:cs="Arial"/>
          <w:sz w:val="20"/>
          <w:szCs w:val="20"/>
        </w:rPr>
        <w:t xml:space="preserve">, sans mise en demeure préalable : </w:t>
      </w:r>
    </w:p>
    <w:p w14:paraId="23DC407C" w14:textId="1BC93067" w:rsidR="00A6383A" w:rsidRPr="007B1CE6" w:rsidRDefault="00EB6C4F" w:rsidP="524C4DE6">
      <w:pPr>
        <w:pStyle w:val="Paragraphedeliste"/>
        <w:numPr>
          <w:ilvl w:val="0"/>
          <w:numId w:val="17"/>
        </w:numPr>
        <w:spacing w:before="180"/>
        <w:jc w:val="both"/>
        <w:rPr>
          <w:rFonts w:ascii="Marianne" w:hAnsi="Marianne" w:cs="Arial"/>
          <w:sz w:val="20"/>
          <w:szCs w:val="20"/>
        </w:rPr>
      </w:pPr>
      <w:r w:rsidRPr="00EB6C4F">
        <w:rPr>
          <w:rFonts w:ascii="Marianne" w:hAnsi="Marianne" w:cs="Arial"/>
          <w:sz w:val="20"/>
          <w:szCs w:val="20"/>
        </w:rPr>
        <w:t xml:space="preserve">en cas de non-respect de l’amplitude horaire de l’intervention, telle que fixée aux articles </w:t>
      </w:r>
      <w:r w:rsidR="00344AD3">
        <w:rPr>
          <w:rFonts w:ascii="Marianne" w:hAnsi="Marianne" w:cs="Arial"/>
          <w:sz w:val="20"/>
          <w:szCs w:val="20"/>
        </w:rPr>
        <w:t>4</w:t>
      </w:r>
      <w:r w:rsidRPr="00EB6C4F">
        <w:rPr>
          <w:rFonts w:ascii="Marianne" w:hAnsi="Marianne" w:cs="Arial"/>
          <w:sz w:val="20"/>
          <w:szCs w:val="20"/>
        </w:rPr>
        <w:t xml:space="preserve">.2.1 à </w:t>
      </w:r>
      <w:r w:rsidR="00344AD3">
        <w:rPr>
          <w:rFonts w:ascii="Marianne" w:hAnsi="Marianne" w:cs="Arial"/>
          <w:sz w:val="20"/>
          <w:szCs w:val="20"/>
        </w:rPr>
        <w:t>4</w:t>
      </w:r>
      <w:r w:rsidRPr="00EB6C4F">
        <w:rPr>
          <w:rFonts w:ascii="Marianne" w:hAnsi="Marianne" w:cs="Arial"/>
          <w:sz w:val="20"/>
          <w:szCs w:val="20"/>
        </w:rPr>
        <w:t>.2.</w:t>
      </w:r>
      <w:r w:rsidR="008F6F25">
        <w:rPr>
          <w:rFonts w:ascii="Marianne" w:hAnsi="Marianne" w:cs="Arial"/>
          <w:sz w:val="20"/>
          <w:szCs w:val="20"/>
        </w:rPr>
        <w:t>4</w:t>
      </w:r>
      <w:r w:rsidRPr="00EB6C4F">
        <w:rPr>
          <w:rFonts w:ascii="Marianne" w:hAnsi="Marianne" w:cs="Arial"/>
          <w:sz w:val="20"/>
          <w:szCs w:val="20"/>
        </w:rPr>
        <w:t xml:space="preserve"> du </w:t>
      </w:r>
      <w:r w:rsidR="005F2314">
        <w:rPr>
          <w:rFonts w:ascii="Marianne" w:hAnsi="Marianne" w:cs="Arial"/>
          <w:sz w:val="20"/>
          <w:szCs w:val="20"/>
        </w:rPr>
        <w:t>C</w:t>
      </w:r>
      <w:r w:rsidRPr="00EB6C4F">
        <w:rPr>
          <w:rFonts w:ascii="Marianne" w:hAnsi="Marianne" w:cs="Arial"/>
          <w:sz w:val="20"/>
          <w:szCs w:val="20"/>
        </w:rPr>
        <w:t>ahier des charges fonctionnel et technique (CCFT), d’une pénalité de 50 euros par manquement constaté</w:t>
      </w:r>
      <w:r w:rsidR="00A6383A" w:rsidRPr="007B1CE6">
        <w:rPr>
          <w:rFonts w:ascii="Marianne" w:hAnsi="Marianne" w:cs="Arial"/>
          <w:sz w:val="20"/>
          <w:szCs w:val="20"/>
        </w:rPr>
        <w:t xml:space="preserve"> ; </w:t>
      </w:r>
    </w:p>
    <w:p w14:paraId="6DF6A62E" w14:textId="7268FFF0" w:rsidR="00001C96" w:rsidRPr="00001C96" w:rsidRDefault="007A3C79" w:rsidP="62ED532F">
      <w:pPr>
        <w:pStyle w:val="Paragraphedeliste"/>
        <w:numPr>
          <w:ilvl w:val="0"/>
          <w:numId w:val="17"/>
        </w:numPr>
        <w:spacing w:before="60"/>
        <w:jc w:val="both"/>
        <w:rPr>
          <w:rFonts w:ascii="Marianne" w:hAnsi="Marianne" w:cs="Arial"/>
          <w:sz w:val="20"/>
          <w:szCs w:val="20"/>
        </w:rPr>
      </w:pPr>
      <w:r w:rsidRPr="007A3C79">
        <w:rPr>
          <w:rFonts w:ascii="Marianne" w:hAnsi="Marianne" w:cs="Arial"/>
          <w:sz w:val="20"/>
          <w:szCs w:val="20"/>
        </w:rPr>
        <w:t xml:space="preserve">en cas de non remplacement d’un agent absent dans un délai de </w:t>
      </w:r>
      <w:r>
        <w:rPr>
          <w:rFonts w:ascii="Marianne" w:hAnsi="Marianne" w:cs="Arial"/>
          <w:sz w:val="20"/>
          <w:szCs w:val="20"/>
        </w:rPr>
        <w:t>1</w:t>
      </w:r>
      <w:r w:rsidRPr="007A3C79">
        <w:rPr>
          <w:rFonts w:ascii="Marianne" w:hAnsi="Marianne" w:cs="Arial"/>
          <w:sz w:val="20"/>
          <w:szCs w:val="20"/>
        </w:rPr>
        <w:t xml:space="preserve">h à compter du constat d’absence, d’une pénalité de 100 euros par constat </w:t>
      </w:r>
      <w:r w:rsidR="005B3B93">
        <w:rPr>
          <w:rFonts w:ascii="Marianne" w:hAnsi="Marianne" w:cs="Arial"/>
          <w:sz w:val="20"/>
          <w:szCs w:val="20"/>
        </w:rPr>
        <w:t>;</w:t>
      </w:r>
    </w:p>
    <w:p w14:paraId="46CDAE0E" w14:textId="4B606352" w:rsidR="004849AF" w:rsidRDefault="004D42B2" w:rsidP="73CE13F4">
      <w:pPr>
        <w:pStyle w:val="Paragraphedeliste"/>
        <w:numPr>
          <w:ilvl w:val="0"/>
          <w:numId w:val="17"/>
        </w:numPr>
        <w:spacing w:before="60"/>
        <w:ind w:left="714" w:hanging="357"/>
        <w:jc w:val="both"/>
        <w:rPr>
          <w:rFonts w:ascii="Marianne" w:hAnsi="Marianne" w:cs="Arial"/>
          <w:sz w:val="20"/>
          <w:szCs w:val="20"/>
        </w:rPr>
      </w:pPr>
      <w:r w:rsidRPr="004D42B2">
        <w:rPr>
          <w:rFonts w:ascii="Marianne" w:hAnsi="Marianne" w:cs="Arial"/>
          <w:sz w:val="20"/>
          <w:szCs w:val="20"/>
        </w:rPr>
        <w:t>en cas de non-respect des consignes générales et particulières</w:t>
      </w:r>
      <w:r w:rsidR="00F427AE">
        <w:rPr>
          <w:rFonts w:ascii="Marianne" w:hAnsi="Marianne" w:cs="Arial"/>
          <w:sz w:val="20"/>
          <w:szCs w:val="20"/>
        </w:rPr>
        <w:t xml:space="preserve"> évoquées</w:t>
      </w:r>
      <w:r w:rsidR="001F34A2">
        <w:rPr>
          <w:rFonts w:ascii="Marianne" w:hAnsi="Marianne" w:cs="Arial"/>
          <w:sz w:val="20"/>
          <w:szCs w:val="20"/>
        </w:rPr>
        <w:t xml:space="preserve"> à l’article </w:t>
      </w:r>
      <w:r w:rsidRPr="004D42B2">
        <w:rPr>
          <w:rFonts w:ascii="Marianne" w:hAnsi="Marianne" w:cs="Arial"/>
          <w:sz w:val="20"/>
          <w:szCs w:val="20"/>
        </w:rPr>
        <w:t xml:space="preserve"> 4.2.7.3 du </w:t>
      </w:r>
      <w:r w:rsidR="00EA24ED">
        <w:rPr>
          <w:rFonts w:ascii="Marianne" w:hAnsi="Marianne" w:cs="Arial"/>
          <w:sz w:val="20"/>
          <w:szCs w:val="20"/>
        </w:rPr>
        <w:t>C</w:t>
      </w:r>
      <w:r w:rsidRPr="004D42B2">
        <w:rPr>
          <w:rFonts w:ascii="Marianne" w:hAnsi="Marianne" w:cs="Arial"/>
          <w:sz w:val="20"/>
          <w:szCs w:val="20"/>
        </w:rPr>
        <w:t>ahier des charges fonctionnel et technique (CCFT), d’une pénalité de 100 euros par manquement constaté</w:t>
      </w:r>
      <w:r w:rsidR="008F4C96">
        <w:rPr>
          <w:rFonts w:ascii="Marianne" w:hAnsi="Marianne" w:cs="Arial"/>
          <w:sz w:val="20"/>
          <w:szCs w:val="20"/>
        </w:rPr>
        <w:t> ;</w:t>
      </w:r>
      <w:r w:rsidR="004849AF">
        <w:rPr>
          <w:rFonts w:ascii="Marianne" w:hAnsi="Marianne" w:cs="Arial"/>
          <w:sz w:val="20"/>
          <w:szCs w:val="20"/>
        </w:rPr>
        <w:t xml:space="preserve"> </w:t>
      </w:r>
    </w:p>
    <w:p w14:paraId="45A4C889" w14:textId="3976022D" w:rsidR="008456D6" w:rsidRPr="00840EF1" w:rsidRDefault="004C7B3C" w:rsidP="00B32776">
      <w:pPr>
        <w:numPr>
          <w:ilvl w:val="0"/>
          <w:numId w:val="25"/>
        </w:numPr>
        <w:spacing w:before="60"/>
        <w:ind w:left="714" w:hanging="357"/>
        <w:jc w:val="both"/>
        <w:rPr>
          <w:rFonts w:ascii="Arial" w:hAnsi="Arial" w:cs="Arial"/>
          <w:sz w:val="20"/>
          <w:szCs w:val="20"/>
        </w:rPr>
      </w:pPr>
      <w:r w:rsidRPr="004C7B3C">
        <w:rPr>
          <w:rFonts w:ascii="Marianne" w:hAnsi="Marianne" w:cs="Arial"/>
          <w:sz w:val="20"/>
          <w:szCs w:val="20"/>
        </w:rPr>
        <w:t xml:space="preserve">en cas de non-respect d’une consigne </w:t>
      </w:r>
      <w:r w:rsidR="001F1C9C">
        <w:rPr>
          <w:rFonts w:ascii="Marianne" w:hAnsi="Marianne" w:cs="Arial"/>
          <w:sz w:val="20"/>
          <w:szCs w:val="20"/>
        </w:rPr>
        <w:t xml:space="preserve">évoquée à l’article </w:t>
      </w:r>
      <w:r w:rsidR="001F1C9C" w:rsidRPr="004C7B3C">
        <w:rPr>
          <w:rFonts w:ascii="Marianne" w:hAnsi="Marianne" w:cs="Arial"/>
          <w:sz w:val="20"/>
          <w:szCs w:val="20"/>
        </w:rPr>
        <w:t xml:space="preserve">4.2.7.3 du </w:t>
      </w:r>
      <w:r w:rsidR="001F1C9C">
        <w:rPr>
          <w:rFonts w:ascii="Marianne" w:hAnsi="Marianne" w:cs="Arial"/>
          <w:sz w:val="20"/>
          <w:szCs w:val="20"/>
        </w:rPr>
        <w:t>C</w:t>
      </w:r>
      <w:r w:rsidR="001F1C9C" w:rsidRPr="004C7B3C">
        <w:rPr>
          <w:rFonts w:ascii="Marianne" w:hAnsi="Marianne" w:cs="Arial"/>
          <w:sz w:val="20"/>
          <w:szCs w:val="20"/>
        </w:rPr>
        <w:t>ahier des charges fonctionnel et technique (CCFT)</w:t>
      </w:r>
      <w:r w:rsidR="001F1C9C">
        <w:rPr>
          <w:rFonts w:ascii="Marianne" w:hAnsi="Marianne" w:cs="Arial"/>
          <w:sz w:val="20"/>
          <w:szCs w:val="20"/>
        </w:rPr>
        <w:t xml:space="preserve"> </w:t>
      </w:r>
      <w:r w:rsidRPr="004C7B3C">
        <w:rPr>
          <w:rFonts w:ascii="Marianne" w:hAnsi="Marianne" w:cs="Arial"/>
          <w:sz w:val="20"/>
          <w:szCs w:val="20"/>
        </w:rPr>
        <w:t>ayant entrainé des dégâts (incendie, destruction, vandalisme), d’une pénalité de 500 euros par manquement, auquel s’ajoute le coût de la réparation à l’euro-l’euro</w:t>
      </w:r>
      <w:r w:rsidR="00A6383A" w:rsidRPr="33241CA4">
        <w:rPr>
          <w:rFonts w:ascii="Marianne" w:hAnsi="Marianne" w:cs="Arial"/>
          <w:sz w:val="20"/>
          <w:szCs w:val="20"/>
        </w:rPr>
        <w:t xml:space="preserve"> ; </w:t>
      </w:r>
    </w:p>
    <w:p w14:paraId="04F26E59" w14:textId="072FA0E5" w:rsidR="002223EB" w:rsidRPr="007B1CE6" w:rsidRDefault="00362CBE" w:rsidP="00B32776">
      <w:pPr>
        <w:numPr>
          <w:ilvl w:val="0"/>
          <w:numId w:val="17"/>
        </w:numPr>
        <w:suppressAutoHyphens/>
        <w:spacing w:before="60"/>
        <w:jc w:val="both"/>
        <w:rPr>
          <w:rFonts w:ascii="Marianne" w:hAnsi="Marianne" w:cs="Arial"/>
          <w:sz w:val="20"/>
          <w:szCs w:val="20"/>
        </w:rPr>
      </w:pPr>
      <w:r w:rsidRPr="00362CBE">
        <w:rPr>
          <w:rFonts w:ascii="Marianne" w:hAnsi="Marianne" w:cs="Arial"/>
          <w:sz w:val="20"/>
          <w:szCs w:val="20"/>
        </w:rPr>
        <w:t xml:space="preserve">en cas de non-respect des délais de désignation d’un remplaçant de l’interlocuteur dédié, tel que défini à l’article 4.2.7.6 du </w:t>
      </w:r>
      <w:r w:rsidR="00A3124C">
        <w:rPr>
          <w:rFonts w:ascii="Marianne" w:hAnsi="Marianne" w:cs="Arial"/>
          <w:sz w:val="20"/>
          <w:szCs w:val="20"/>
        </w:rPr>
        <w:t>C</w:t>
      </w:r>
      <w:r w:rsidRPr="00362CBE">
        <w:rPr>
          <w:rFonts w:ascii="Marianne" w:hAnsi="Marianne" w:cs="Arial"/>
          <w:sz w:val="20"/>
          <w:szCs w:val="20"/>
        </w:rPr>
        <w:t>ahier des charges fonctionnel et technique</w:t>
      </w:r>
      <w:r w:rsidR="00A3124C">
        <w:rPr>
          <w:rFonts w:ascii="Marianne" w:hAnsi="Marianne" w:cs="Arial"/>
          <w:sz w:val="20"/>
          <w:szCs w:val="20"/>
        </w:rPr>
        <w:t xml:space="preserve"> (CCFT)</w:t>
      </w:r>
      <w:r w:rsidRPr="00362CBE">
        <w:rPr>
          <w:rFonts w:ascii="Marianne" w:hAnsi="Marianne" w:cs="Arial"/>
          <w:sz w:val="20"/>
          <w:szCs w:val="20"/>
        </w:rPr>
        <w:t>, d’une pénalité de 50 euros par jour calendaire de retard</w:t>
      </w:r>
      <w:r w:rsidR="002223EB" w:rsidRPr="007B1CE6">
        <w:rPr>
          <w:rFonts w:ascii="Marianne" w:hAnsi="Marianne" w:cs="Arial"/>
          <w:sz w:val="20"/>
          <w:szCs w:val="20"/>
        </w:rPr>
        <w:t xml:space="preserve"> ; </w:t>
      </w:r>
    </w:p>
    <w:p w14:paraId="4577CB02" w14:textId="18EDEF77" w:rsidR="00A6383A" w:rsidRPr="007B1CE6" w:rsidRDefault="00B70CD7" w:rsidP="00B32776">
      <w:pPr>
        <w:pStyle w:val="Paragraphedeliste"/>
        <w:numPr>
          <w:ilvl w:val="0"/>
          <w:numId w:val="17"/>
        </w:numPr>
        <w:spacing w:before="60"/>
        <w:ind w:left="714" w:hanging="357"/>
        <w:contextualSpacing w:val="0"/>
        <w:jc w:val="both"/>
        <w:rPr>
          <w:rFonts w:ascii="Marianne" w:hAnsi="Marianne" w:cs="Arial"/>
          <w:sz w:val="20"/>
          <w:szCs w:val="20"/>
        </w:rPr>
      </w:pPr>
      <w:r w:rsidRPr="00B70CD7">
        <w:rPr>
          <w:rFonts w:ascii="Marianne" w:hAnsi="Marianne" w:cs="Arial"/>
          <w:sz w:val="20"/>
          <w:szCs w:val="20"/>
        </w:rPr>
        <w:t xml:space="preserve">en cas de non-respect des obligations du Titulaire (reporting et </w:t>
      </w:r>
      <w:r w:rsidR="0081089F" w:rsidRPr="00B70CD7">
        <w:rPr>
          <w:rFonts w:ascii="Marianne" w:hAnsi="Marianne" w:cs="Arial"/>
          <w:sz w:val="20"/>
          <w:szCs w:val="20"/>
        </w:rPr>
        <w:t>livrables</w:t>
      </w:r>
      <w:r w:rsidRPr="00B70CD7">
        <w:rPr>
          <w:rFonts w:ascii="Marianne" w:hAnsi="Marianne" w:cs="Arial"/>
          <w:sz w:val="20"/>
          <w:szCs w:val="20"/>
        </w:rPr>
        <w:t xml:space="preserve">…), d’une pénalité de </w:t>
      </w:r>
      <w:r w:rsidR="00B157E3" w:rsidRPr="00B70CD7">
        <w:rPr>
          <w:rFonts w:ascii="Marianne" w:hAnsi="Marianne" w:cs="Arial"/>
          <w:sz w:val="20"/>
          <w:szCs w:val="20"/>
        </w:rPr>
        <w:t>70</w:t>
      </w:r>
      <w:r w:rsidRPr="00B70CD7">
        <w:rPr>
          <w:rFonts w:ascii="Marianne" w:hAnsi="Marianne" w:cs="Arial"/>
          <w:sz w:val="20"/>
          <w:szCs w:val="20"/>
        </w:rPr>
        <w:t xml:space="preserve"> euros par </w:t>
      </w:r>
      <w:r w:rsidR="00F84A34">
        <w:rPr>
          <w:rFonts w:ascii="Marianne" w:hAnsi="Marianne" w:cs="Arial"/>
          <w:sz w:val="20"/>
          <w:szCs w:val="20"/>
        </w:rPr>
        <w:t>manquement</w:t>
      </w:r>
      <w:r w:rsidR="00F84A34" w:rsidRPr="00B70CD7">
        <w:rPr>
          <w:rFonts w:ascii="Marianne" w:hAnsi="Marianne" w:cs="Arial"/>
          <w:sz w:val="20"/>
          <w:szCs w:val="20"/>
        </w:rPr>
        <w:t xml:space="preserve"> </w:t>
      </w:r>
      <w:r w:rsidRPr="00B70CD7">
        <w:rPr>
          <w:rFonts w:ascii="Marianne" w:hAnsi="Marianne" w:cs="Arial"/>
          <w:sz w:val="20"/>
          <w:szCs w:val="20"/>
        </w:rPr>
        <w:t>constaté</w:t>
      </w:r>
      <w:r w:rsidR="00A6383A" w:rsidRPr="007B1CE6">
        <w:rPr>
          <w:rFonts w:ascii="Marianne" w:hAnsi="Marianne" w:cs="Arial"/>
          <w:sz w:val="20"/>
          <w:szCs w:val="20"/>
        </w:rPr>
        <w:t xml:space="preserve"> ; </w:t>
      </w:r>
    </w:p>
    <w:p w14:paraId="04589B46" w14:textId="6262BD0E" w:rsidR="00A6383A" w:rsidRPr="007B1CE6" w:rsidRDefault="002C2553" w:rsidP="00B32776">
      <w:pPr>
        <w:pStyle w:val="Paragraphedeliste"/>
        <w:numPr>
          <w:ilvl w:val="0"/>
          <w:numId w:val="17"/>
        </w:numPr>
        <w:spacing w:before="60"/>
        <w:ind w:left="714" w:hanging="357"/>
        <w:contextualSpacing w:val="0"/>
        <w:jc w:val="both"/>
        <w:rPr>
          <w:rFonts w:ascii="Marianne" w:hAnsi="Marianne" w:cs="Arial"/>
          <w:sz w:val="20"/>
          <w:szCs w:val="20"/>
        </w:rPr>
      </w:pPr>
      <w:r w:rsidRPr="002C2553">
        <w:rPr>
          <w:rFonts w:ascii="Marianne" w:hAnsi="Marianne" w:cs="Arial"/>
          <w:sz w:val="20"/>
          <w:szCs w:val="20"/>
        </w:rPr>
        <w:t xml:space="preserve">en cas de constatation d’une non-conformité lors d’un contrôle du </w:t>
      </w:r>
      <w:r w:rsidR="004B0D5F">
        <w:rPr>
          <w:rFonts w:ascii="Marianne" w:hAnsi="Marianne" w:cs="Arial"/>
          <w:sz w:val="20"/>
          <w:szCs w:val="20"/>
        </w:rPr>
        <w:t xml:space="preserve">responsable régional </w:t>
      </w:r>
      <w:r w:rsidR="007A5579">
        <w:rPr>
          <w:rFonts w:ascii="Marianne" w:hAnsi="Marianne" w:cs="Arial"/>
          <w:sz w:val="20"/>
          <w:szCs w:val="20"/>
        </w:rPr>
        <w:t>de séc</w:t>
      </w:r>
      <w:r w:rsidR="00B445BB">
        <w:rPr>
          <w:rFonts w:ascii="Marianne" w:hAnsi="Marianne" w:cs="Arial"/>
          <w:sz w:val="20"/>
          <w:szCs w:val="20"/>
        </w:rPr>
        <w:t>urité prévu à l’</w:t>
      </w:r>
      <w:r w:rsidRPr="002C2553">
        <w:rPr>
          <w:rFonts w:ascii="Marianne" w:hAnsi="Marianne" w:cs="Arial"/>
          <w:sz w:val="20"/>
          <w:szCs w:val="20"/>
        </w:rPr>
        <w:t xml:space="preserve">article </w:t>
      </w:r>
      <w:r>
        <w:rPr>
          <w:rFonts w:ascii="Marianne" w:hAnsi="Marianne" w:cs="Arial"/>
          <w:sz w:val="20"/>
          <w:szCs w:val="20"/>
        </w:rPr>
        <w:t>6</w:t>
      </w:r>
      <w:r w:rsidRPr="002C2553">
        <w:rPr>
          <w:rFonts w:ascii="Marianne" w:hAnsi="Marianne" w:cs="Arial"/>
          <w:sz w:val="20"/>
          <w:szCs w:val="20"/>
        </w:rPr>
        <w:t xml:space="preserve">.2 </w:t>
      </w:r>
      <w:r w:rsidR="00B445BB">
        <w:rPr>
          <w:rFonts w:ascii="Marianne" w:hAnsi="Marianne" w:cs="Arial"/>
          <w:sz w:val="20"/>
          <w:szCs w:val="20"/>
        </w:rPr>
        <w:t xml:space="preserve">du </w:t>
      </w:r>
      <w:r w:rsidRPr="002C2553">
        <w:rPr>
          <w:rFonts w:ascii="Marianne" w:hAnsi="Marianne" w:cs="Arial"/>
          <w:sz w:val="20"/>
          <w:szCs w:val="20"/>
        </w:rPr>
        <w:t>Cahier des charges fonctionnel et technique (CCFT), d’une pénalité de 100 euros par manquement constaté</w:t>
      </w:r>
      <w:r w:rsidR="00A6383A" w:rsidRPr="007B1CE6">
        <w:rPr>
          <w:rFonts w:ascii="Marianne" w:hAnsi="Marianne" w:cs="Arial"/>
          <w:sz w:val="20"/>
          <w:szCs w:val="20"/>
        </w:rPr>
        <w:t> ;</w:t>
      </w:r>
    </w:p>
    <w:p w14:paraId="4C7E2CBA" w14:textId="2863F387" w:rsidR="007D7CAB" w:rsidRPr="007D7CAB" w:rsidRDefault="007D7CAB" w:rsidP="007D7CAB">
      <w:pPr>
        <w:pStyle w:val="Paragraphedeliste"/>
        <w:numPr>
          <w:ilvl w:val="0"/>
          <w:numId w:val="17"/>
        </w:numPr>
        <w:spacing w:before="60"/>
        <w:jc w:val="both"/>
        <w:rPr>
          <w:rFonts w:ascii="Marianne" w:hAnsi="Marianne" w:cs="Arial"/>
          <w:sz w:val="20"/>
          <w:szCs w:val="20"/>
        </w:rPr>
      </w:pPr>
      <w:r w:rsidRPr="007D7CAB">
        <w:rPr>
          <w:rFonts w:ascii="Marianne" w:hAnsi="Marianne" w:cs="Arial"/>
          <w:sz w:val="20"/>
          <w:szCs w:val="20"/>
        </w:rPr>
        <w:lastRenderedPageBreak/>
        <w:t xml:space="preserve">en cas de non-respect du nombre annuel d’heures de travail correspondant à l’engagement d’insertion professionnelle prévu à l’article V.4.1 ou en l’absence de transmission des documents mentionnés à l’article V.4.2, d’une pénalité de </w:t>
      </w:r>
      <w:r w:rsidR="0012382B" w:rsidRPr="007D7CAB">
        <w:rPr>
          <w:rFonts w:ascii="Marianne" w:hAnsi="Marianne" w:cs="Arial"/>
          <w:sz w:val="20"/>
          <w:szCs w:val="20"/>
        </w:rPr>
        <w:t>100</w:t>
      </w:r>
      <w:r w:rsidRPr="007D7CAB">
        <w:rPr>
          <w:rFonts w:ascii="Marianne" w:hAnsi="Marianne" w:cs="Arial"/>
          <w:sz w:val="20"/>
          <w:szCs w:val="20"/>
        </w:rPr>
        <w:t xml:space="preserve"> € par heure d’insertion non réalisée ou non justifiée ;</w:t>
      </w:r>
    </w:p>
    <w:p w14:paraId="295C107C" w14:textId="77777777" w:rsidR="0086618B" w:rsidRPr="0086618B" w:rsidRDefault="0086618B" w:rsidP="0086618B">
      <w:pPr>
        <w:spacing w:before="180"/>
        <w:jc w:val="both"/>
        <w:rPr>
          <w:rFonts w:ascii="Marianne" w:hAnsi="Marianne" w:cs="Arial"/>
          <w:sz w:val="20"/>
          <w:szCs w:val="20"/>
        </w:rPr>
      </w:pPr>
      <w:r w:rsidRPr="0086618B">
        <w:rPr>
          <w:rFonts w:ascii="Marianne" w:hAnsi="Marianne" w:cs="Arial"/>
          <w:sz w:val="20"/>
          <w:szCs w:val="20"/>
        </w:rPr>
        <w:t xml:space="preserve">Les pénalités définies au présent article ne revêtent en aucun cas un caractère libératoire. Elles sont, le cas échéant, appliquées jusqu’à la veille incluse de la date d’effet de la résiliation du marché. </w:t>
      </w:r>
    </w:p>
    <w:p w14:paraId="4BF11D05" w14:textId="77777777" w:rsidR="0086618B" w:rsidRPr="0086618B" w:rsidRDefault="0086618B" w:rsidP="0086618B">
      <w:pPr>
        <w:spacing w:before="180"/>
        <w:jc w:val="both"/>
        <w:rPr>
          <w:rFonts w:ascii="Marianne" w:hAnsi="Marianne" w:cs="Arial"/>
          <w:sz w:val="20"/>
          <w:szCs w:val="20"/>
        </w:rPr>
      </w:pPr>
      <w:r w:rsidRPr="0086618B">
        <w:rPr>
          <w:rFonts w:ascii="Marianne" w:hAnsi="Marianne" w:cs="Arial"/>
          <w:sz w:val="20"/>
          <w:szCs w:val="20"/>
        </w:rPr>
        <w:t>Les pénalités notifiées au Titulaire sont réglées dans un délai maximum de trente jours calendaires à compter de la date de réception de la demande. A défaut de règlement dans ce délai, les pénalités réclamées sont payées par précompte du montant total de chaque facture reçue jusqu’à leur complet paiement. Seul le mandataire, en cas de groupement d’opérateurs économiques, ou le Titulaire, en cas de sous-traitance, est redevable du paiement des pénalités.</w:t>
      </w:r>
    </w:p>
    <w:p w14:paraId="2836732E" w14:textId="7BF31697" w:rsidR="00A6383A" w:rsidRPr="007B1CE6" w:rsidRDefault="0086618B" w:rsidP="0086618B">
      <w:pPr>
        <w:spacing w:before="180"/>
        <w:jc w:val="both"/>
        <w:rPr>
          <w:rFonts w:ascii="Marianne" w:hAnsi="Marianne" w:cs="Arial"/>
          <w:sz w:val="20"/>
          <w:szCs w:val="20"/>
        </w:rPr>
      </w:pPr>
      <w:r w:rsidRPr="0086618B">
        <w:rPr>
          <w:rFonts w:ascii="Marianne" w:hAnsi="Marianne" w:cs="Arial"/>
          <w:sz w:val="20"/>
          <w:szCs w:val="20"/>
        </w:rPr>
        <w:t>Lorsque le montant des pénalités dépasse 10% du montant annuel facturé du marché, France Travail se réserve le droit de résilier conformément aux dispositions de l’article VIII.</w:t>
      </w:r>
      <w:r w:rsidR="00A6383A" w:rsidRPr="007B1CE6">
        <w:rPr>
          <w:rFonts w:ascii="Marianne" w:hAnsi="Marianne" w:cs="Arial"/>
          <w:sz w:val="20"/>
          <w:szCs w:val="20"/>
        </w:rPr>
        <w:t xml:space="preserve"> </w:t>
      </w:r>
    </w:p>
    <w:p w14:paraId="6B4F8F93" w14:textId="36D4FD1D" w:rsidR="00A6383A" w:rsidRPr="009D02E4" w:rsidRDefault="00A6383A" w:rsidP="005F1E2A">
      <w:pPr>
        <w:spacing w:before="180"/>
        <w:jc w:val="both"/>
        <w:rPr>
          <w:rFonts w:ascii="Marianne" w:hAnsi="Marianne" w:cs="Arial"/>
          <w:b/>
          <w:bCs/>
          <w:sz w:val="20"/>
          <w:szCs w:val="20"/>
        </w:rPr>
      </w:pPr>
      <w:bookmarkStart w:id="24" w:name="_Toc208821751"/>
      <w:r w:rsidRPr="007B1CE6">
        <w:rPr>
          <w:rFonts w:ascii="Marianne" w:hAnsi="Marianne" w:cs="Arial"/>
          <w:b/>
          <w:bCs/>
          <w:sz w:val="20"/>
          <w:szCs w:val="20"/>
        </w:rPr>
        <w:t>V.</w:t>
      </w:r>
      <w:r w:rsidR="003F57E6">
        <w:rPr>
          <w:rFonts w:ascii="Marianne" w:hAnsi="Marianne" w:cs="Arial"/>
          <w:b/>
          <w:bCs/>
          <w:sz w:val="20"/>
          <w:szCs w:val="20"/>
        </w:rPr>
        <w:t>7</w:t>
      </w:r>
      <w:r w:rsidRPr="007B1CE6">
        <w:rPr>
          <w:rFonts w:ascii="Marianne" w:hAnsi="Marianne" w:cs="Arial"/>
          <w:b/>
          <w:bCs/>
          <w:sz w:val="20"/>
          <w:szCs w:val="20"/>
        </w:rPr>
        <w:t xml:space="preserve">. -  </w:t>
      </w:r>
      <w:bookmarkStart w:id="25" w:name="_Toc208821760"/>
      <w:bookmarkEnd w:id="24"/>
      <w:r w:rsidRPr="33241CA4">
        <w:rPr>
          <w:rFonts w:ascii="Marianne" w:hAnsi="Marianne" w:cs="Arial"/>
          <w:b/>
          <w:bCs/>
          <w:sz w:val="20"/>
          <w:szCs w:val="20"/>
        </w:rPr>
        <w:t>Modification du marché</w:t>
      </w:r>
      <w:bookmarkEnd w:id="25"/>
      <w:r w:rsidRPr="33241CA4">
        <w:rPr>
          <w:rFonts w:ascii="Marianne" w:hAnsi="Marianne" w:cs="Arial"/>
          <w:b/>
          <w:bCs/>
          <w:sz w:val="20"/>
          <w:szCs w:val="20"/>
        </w:rPr>
        <w:t xml:space="preserve"> </w:t>
      </w:r>
    </w:p>
    <w:p w14:paraId="171E65DD" w14:textId="77777777" w:rsidR="00146BFA" w:rsidRDefault="00146BFA" w:rsidP="00A6383A">
      <w:pPr>
        <w:spacing w:before="180"/>
        <w:jc w:val="both"/>
        <w:rPr>
          <w:rFonts w:ascii="Marianne" w:hAnsi="Marianne" w:cs="Arial"/>
          <w:sz w:val="20"/>
          <w:szCs w:val="20"/>
        </w:rPr>
      </w:pPr>
      <w:r w:rsidRPr="00146BFA">
        <w:rPr>
          <w:rFonts w:ascii="Marianne" w:hAnsi="Marianne" w:cs="Arial"/>
          <w:sz w:val="20"/>
          <w:szCs w:val="20"/>
        </w:rPr>
        <w:t xml:space="preserve">Le Titulaire se conforme strictement aux ordres de service qui lui sont notifiés dans le cadre de l’exécution du marché. Ceux-ci sont exécutoires sans autres formalités dès leur notification et ne peuvent donner lieu à modification des prix. </w:t>
      </w:r>
    </w:p>
    <w:p w14:paraId="563D1D4C" w14:textId="1504EC8B" w:rsidR="00A6383A" w:rsidRPr="009D02E4" w:rsidRDefault="002D51F9" w:rsidP="00A6383A">
      <w:pPr>
        <w:spacing w:before="180"/>
        <w:jc w:val="both"/>
        <w:rPr>
          <w:rFonts w:ascii="Marianne" w:hAnsi="Marianne" w:cs="Arial"/>
          <w:sz w:val="20"/>
          <w:szCs w:val="20"/>
        </w:rPr>
      </w:pPr>
      <w:r w:rsidRPr="002D51F9">
        <w:rPr>
          <w:rFonts w:ascii="Marianne" w:hAnsi="Marianne" w:cs="Arial"/>
          <w:sz w:val="20"/>
          <w:szCs w:val="20"/>
        </w:rPr>
        <w:t xml:space="preserve">Notamment, il est expressément convenu que France Travail se réserve la possibilité, à tout moment pendant la durée du marché, sans impact financier pour le Titulaire, d’ajouter ou supprimer un </w:t>
      </w:r>
      <w:r w:rsidR="00421D24">
        <w:rPr>
          <w:rFonts w:ascii="Marianne" w:hAnsi="Marianne" w:cs="Arial"/>
          <w:sz w:val="20"/>
          <w:szCs w:val="20"/>
        </w:rPr>
        <w:t xml:space="preserve">ou plusieurs </w:t>
      </w:r>
      <w:r w:rsidRPr="002D51F9">
        <w:rPr>
          <w:rFonts w:ascii="Marianne" w:hAnsi="Marianne" w:cs="Arial"/>
          <w:sz w:val="20"/>
          <w:szCs w:val="20"/>
        </w:rPr>
        <w:t>site</w:t>
      </w:r>
      <w:r w:rsidR="00421D24">
        <w:rPr>
          <w:rFonts w:ascii="Marianne" w:hAnsi="Marianne" w:cs="Arial"/>
          <w:sz w:val="20"/>
          <w:szCs w:val="20"/>
        </w:rPr>
        <w:t>s</w:t>
      </w:r>
      <w:r w:rsidRPr="002D51F9">
        <w:rPr>
          <w:rFonts w:ascii="Marianne" w:hAnsi="Marianne" w:cs="Arial"/>
          <w:sz w:val="20"/>
          <w:szCs w:val="20"/>
        </w:rPr>
        <w:t xml:space="preserve"> sur le</w:t>
      </w:r>
      <w:r w:rsidR="00421D24">
        <w:rPr>
          <w:rFonts w:ascii="Marianne" w:hAnsi="Marianne" w:cs="Arial"/>
          <w:sz w:val="20"/>
          <w:szCs w:val="20"/>
        </w:rPr>
        <w:t>s</w:t>
      </w:r>
      <w:r w:rsidRPr="002D51F9">
        <w:rPr>
          <w:rFonts w:ascii="Marianne" w:hAnsi="Marianne" w:cs="Arial"/>
          <w:sz w:val="20"/>
          <w:szCs w:val="20"/>
        </w:rPr>
        <w:t>quel</w:t>
      </w:r>
      <w:r w:rsidR="00421D24">
        <w:rPr>
          <w:rFonts w:ascii="Marianne" w:hAnsi="Marianne" w:cs="Arial"/>
          <w:sz w:val="20"/>
          <w:szCs w:val="20"/>
        </w:rPr>
        <w:t>s</w:t>
      </w:r>
      <w:r w:rsidRPr="002D51F9">
        <w:rPr>
          <w:rFonts w:ascii="Marianne" w:hAnsi="Marianne" w:cs="Arial"/>
          <w:sz w:val="20"/>
          <w:szCs w:val="20"/>
        </w:rPr>
        <w:t xml:space="preserve"> exécuter les prestations de gardiennage.</w:t>
      </w:r>
    </w:p>
    <w:p w14:paraId="29B83E8E" w14:textId="77777777" w:rsidR="00A6383A" w:rsidRPr="009D02E4" w:rsidRDefault="00A6383A" w:rsidP="00A6383A">
      <w:pPr>
        <w:spacing w:before="480" w:after="240"/>
        <w:outlineLvl w:val="0"/>
        <w:rPr>
          <w:rFonts w:ascii="Marianne" w:hAnsi="Marianne" w:cs="Arial"/>
          <w:b/>
          <w:caps/>
          <w:sz w:val="20"/>
          <w:szCs w:val="20"/>
        </w:rPr>
      </w:pPr>
      <w:bookmarkStart w:id="26" w:name="_Toc208821763"/>
      <w:bookmarkStart w:id="27" w:name="_Toc226904378"/>
      <w:r w:rsidRPr="00814AE6">
        <w:rPr>
          <w:rFonts w:ascii="Marianne" w:hAnsi="Marianne" w:cs="Arial"/>
          <w:b/>
          <w:caps/>
          <w:sz w:val="20"/>
          <w:szCs w:val="20"/>
        </w:rPr>
        <w:t>VI. -  PRIX ET MODALITES DE REGLEMENT</w:t>
      </w:r>
      <w:bookmarkEnd w:id="26"/>
      <w:bookmarkEnd w:id="27"/>
      <w:r w:rsidRPr="009D02E4">
        <w:rPr>
          <w:rFonts w:ascii="Marianne" w:hAnsi="Marianne" w:cs="Arial"/>
          <w:b/>
          <w:caps/>
          <w:sz w:val="20"/>
          <w:szCs w:val="20"/>
        </w:rPr>
        <w:t xml:space="preserve"> </w:t>
      </w:r>
    </w:p>
    <w:p w14:paraId="459844FD" w14:textId="44F2FD8E" w:rsidR="00A6383A" w:rsidRPr="009D02E4" w:rsidRDefault="00A6383A" w:rsidP="002D51F9">
      <w:pPr>
        <w:autoSpaceDE w:val="0"/>
        <w:autoSpaceDN w:val="0"/>
        <w:adjustRightInd w:val="0"/>
        <w:spacing w:before="180"/>
        <w:jc w:val="both"/>
        <w:outlineLvl w:val="1"/>
        <w:rPr>
          <w:rFonts w:ascii="Marianne" w:hAnsi="Marianne" w:cs="Arial"/>
          <w:b/>
          <w:bCs/>
          <w:sz w:val="20"/>
          <w:szCs w:val="20"/>
        </w:rPr>
      </w:pPr>
      <w:bookmarkStart w:id="28" w:name="_Toc208821765"/>
      <w:bookmarkStart w:id="29" w:name="_Toc226904379"/>
      <w:r w:rsidRPr="009D02E4">
        <w:rPr>
          <w:rFonts w:ascii="Marianne" w:hAnsi="Marianne" w:cs="Arial"/>
          <w:b/>
          <w:bCs/>
          <w:sz w:val="20"/>
          <w:szCs w:val="20"/>
        </w:rPr>
        <w:t>VI.</w:t>
      </w:r>
      <w:r w:rsidR="002D51F9">
        <w:rPr>
          <w:rFonts w:ascii="Marianne" w:hAnsi="Marianne" w:cs="Arial"/>
          <w:b/>
          <w:bCs/>
          <w:sz w:val="20"/>
          <w:szCs w:val="20"/>
        </w:rPr>
        <w:t>1</w:t>
      </w:r>
      <w:r w:rsidRPr="009D02E4">
        <w:rPr>
          <w:rFonts w:ascii="Marianne" w:hAnsi="Marianne" w:cs="Arial"/>
          <w:b/>
          <w:bCs/>
          <w:sz w:val="20"/>
          <w:szCs w:val="20"/>
        </w:rPr>
        <w:t xml:space="preserve">. -  </w:t>
      </w:r>
      <w:bookmarkStart w:id="30" w:name="_Toc208821766"/>
      <w:bookmarkEnd w:id="28"/>
      <w:r>
        <w:rPr>
          <w:rFonts w:ascii="Marianne" w:hAnsi="Marianne" w:cs="Arial"/>
          <w:b/>
          <w:bCs/>
          <w:sz w:val="20"/>
          <w:szCs w:val="20"/>
        </w:rPr>
        <w:t xml:space="preserve">Forme </w:t>
      </w:r>
      <w:r w:rsidR="002D51F9">
        <w:rPr>
          <w:rFonts w:ascii="Marianne" w:hAnsi="Marianne" w:cs="Arial"/>
          <w:b/>
          <w:bCs/>
          <w:sz w:val="20"/>
          <w:szCs w:val="20"/>
        </w:rPr>
        <w:t xml:space="preserve">et contenu </w:t>
      </w:r>
      <w:r>
        <w:rPr>
          <w:rFonts w:ascii="Marianne" w:hAnsi="Marianne" w:cs="Arial"/>
          <w:b/>
          <w:bCs/>
          <w:sz w:val="20"/>
          <w:szCs w:val="20"/>
        </w:rPr>
        <w:t>du prix</w:t>
      </w:r>
      <w:bookmarkEnd w:id="29"/>
      <w:bookmarkEnd w:id="30"/>
    </w:p>
    <w:p w14:paraId="0CACFD92" w14:textId="77777777" w:rsidR="0053606C" w:rsidRPr="0053606C" w:rsidRDefault="0053606C" w:rsidP="0053606C">
      <w:pPr>
        <w:tabs>
          <w:tab w:val="left" w:pos="7491"/>
        </w:tabs>
        <w:spacing w:before="180"/>
        <w:jc w:val="both"/>
        <w:rPr>
          <w:rFonts w:ascii="Marianne" w:hAnsi="Marianne" w:cs="Arial"/>
          <w:sz w:val="20"/>
          <w:szCs w:val="20"/>
        </w:rPr>
      </w:pPr>
      <w:r w:rsidRPr="0053606C">
        <w:rPr>
          <w:rFonts w:ascii="Marianne" w:hAnsi="Marianne" w:cs="Arial"/>
          <w:sz w:val="20"/>
          <w:szCs w:val="20"/>
        </w:rPr>
        <w:t xml:space="preserve">Le marché est conclu aux prix unitaires exprimés en euros HT, figurant au bordereau des prix. </w:t>
      </w:r>
    </w:p>
    <w:p w14:paraId="63887785" w14:textId="77777777" w:rsidR="0053606C" w:rsidRPr="0053606C" w:rsidRDefault="0053606C" w:rsidP="0053606C">
      <w:pPr>
        <w:tabs>
          <w:tab w:val="left" w:pos="7491"/>
        </w:tabs>
        <w:spacing w:before="180"/>
        <w:jc w:val="both"/>
        <w:rPr>
          <w:rFonts w:ascii="Marianne" w:hAnsi="Marianne" w:cs="Arial"/>
          <w:sz w:val="20"/>
          <w:szCs w:val="20"/>
        </w:rPr>
      </w:pPr>
      <w:r w:rsidRPr="0053606C">
        <w:rPr>
          <w:rFonts w:ascii="Marianne" w:hAnsi="Marianne" w:cs="Arial"/>
          <w:sz w:val="20"/>
          <w:szCs w:val="20"/>
        </w:rPr>
        <w:t>Les prix comprennent au maximum deux chiffres après la virgule.</w:t>
      </w:r>
    </w:p>
    <w:p w14:paraId="055E0CFA" w14:textId="77777777" w:rsidR="0053606C" w:rsidRPr="0053606C" w:rsidRDefault="0053606C" w:rsidP="0053606C">
      <w:pPr>
        <w:tabs>
          <w:tab w:val="left" w:pos="7491"/>
        </w:tabs>
        <w:spacing w:before="180"/>
        <w:jc w:val="both"/>
        <w:rPr>
          <w:rFonts w:ascii="Marianne" w:hAnsi="Marianne" w:cs="Arial"/>
          <w:sz w:val="20"/>
          <w:szCs w:val="20"/>
        </w:rPr>
      </w:pPr>
      <w:r w:rsidRPr="0053606C">
        <w:rPr>
          <w:rFonts w:ascii="Marianne" w:hAnsi="Marianne" w:cs="Arial"/>
          <w:sz w:val="20"/>
          <w:szCs w:val="20"/>
        </w:rPr>
        <w:t>La TVA est appliquée au taux légal en vigueur à la date du fait générateur.</w:t>
      </w:r>
    </w:p>
    <w:p w14:paraId="152D3F57" w14:textId="1C5C52C6" w:rsidR="001B5F7A" w:rsidRPr="001B5F7A" w:rsidRDefault="0053606C" w:rsidP="0053606C">
      <w:pPr>
        <w:tabs>
          <w:tab w:val="left" w:pos="7491"/>
        </w:tabs>
        <w:spacing w:before="180"/>
        <w:jc w:val="both"/>
        <w:rPr>
          <w:rFonts w:ascii="Marianne" w:hAnsi="Marianne" w:cs="Arial"/>
          <w:sz w:val="20"/>
          <w:szCs w:val="20"/>
        </w:rPr>
      </w:pPr>
      <w:r w:rsidRPr="0053606C">
        <w:rPr>
          <w:rFonts w:ascii="Marianne" w:hAnsi="Marianne" w:cs="Arial"/>
          <w:sz w:val="20"/>
          <w:szCs w:val="20"/>
        </w:rPr>
        <w:t>Les prix sont réputés complets, ils comprennent notamment l’ensemble des charges fiscales, parafiscales ou autres frappant les prestations, toutes taxes éventuelles, tous les frais exposés pour l’exécution des prestations, y compris les frais de déplacement des intervenants et leur participation aux différentes réunions, et les frais de gestion, y compris les frais de représentation et de coordination du mandataire dans le cas où le Titulaire du marché est un groupement d’opérateurs économiques constitué en application des articles R</w:t>
      </w:r>
      <w:r w:rsidR="00A6128D">
        <w:rPr>
          <w:rFonts w:ascii="Marianne" w:hAnsi="Marianne" w:cs="Arial"/>
          <w:sz w:val="20"/>
          <w:szCs w:val="20"/>
        </w:rPr>
        <w:t>.</w:t>
      </w:r>
      <w:r w:rsidRPr="0053606C">
        <w:rPr>
          <w:rFonts w:ascii="Marianne" w:hAnsi="Marianne" w:cs="Arial"/>
          <w:sz w:val="20"/>
          <w:szCs w:val="20"/>
        </w:rPr>
        <w:t xml:space="preserve">2142-19 à </w:t>
      </w:r>
      <w:r w:rsidR="00A6128D">
        <w:rPr>
          <w:rFonts w:ascii="Marianne" w:hAnsi="Marianne" w:cs="Arial"/>
          <w:sz w:val="20"/>
          <w:szCs w:val="20"/>
        </w:rPr>
        <w:t>R.</w:t>
      </w:r>
      <w:r w:rsidRPr="0053606C">
        <w:rPr>
          <w:rFonts w:ascii="Marianne" w:hAnsi="Marianne" w:cs="Arial"/>
          <w:sz w:val="20"/>
          <w:szCs w:val="20"/>
        </w:rPr>
        <w:t>2142-27</w:t>
      </w:r>
      <w:r w:rsidR="00A6128D">
        <w:rPr>
          <w:rFonts w:ascii="Marianne" w:hAnsi="Marianne" w:cs="Arial"/>
          <w:sz w:val="20"/>
          <w:szCs w:val="20"/>
        </w:rPr>
        <w:t xml:space="preserve"> </w:t>
      </w:r>
      <w:r w:rsidRPr="0053606C">
        <w:rPr>
          <w:rFonts w:ascii="Marianne" w:hAnsi="Marianne" w:cs="Arial"/>
          <w:sz w:val="20"/>
          <w:szCs w:val="20"/>
        </w:rPr>
        <w:t xml:space="preserve">du </w:t>
      </w:r>
      <w:r w:rsidR="00A6128D">
        <w:rPr>
          <w:rFonts w:ascii="Marianne" w:hAnsi="Marianne" w:cs="Arial"/>
          <w:sz w:val="20"/>
          <w:szCs w:val="20"/>
        </w:rPr>
        <w:t>c</w:t>
      </w:r>
      <w:r w:rsidRPr="0053606C">
        <w:rPr>
          <w:rFonts w:ascii="Marianne" w:hAnsi="Marianne" w:cs="Arial"/>
          <w:sz w:val="20"/>
          <w:szCs w:val="20"/>
        </w:rPr>
        <w:t>ode de la commande publique.</w:t>
      </w:r>
      <w:r w:rsidR="001B5F7A" w:rsidRPr="001B5F7A">
        <w:rPr>
          <w:rFonts w:ascii="Marianne" w:hAnsi="Marianne" w:cs="Arial"/>
          <w:sz w:val="20"/>
          <w:szCs w:val="20"/>
        </w:rPr>
        <w:t xml:space="preserve"> </w:t>
      </w:r>
    </w:p>
    <w:p w14:paraId="2DB639A6" w14:textId="726699AB" w:rsidR="00DA66B6" w:rsidRPr="00DA0B45" w:rsidRDefault="00DA66B6" w:rsidP="00DA66B6">
      <w:pPr>
        <w:autoSpaceDE w:val="0"/>
        <w:autoSpaceDN w:val="0"/>
        <w:adjustRightInd w:val="0"/>
        <w:spacing w:before="360"/>
        <w:jc w:val="both"/>
        <w:outlineLvl w:val="2"/>
        <w:rPr>
          <w:rFonts w:ascii="Marianne" w:hAnsi="Marianne" w:cs="Arial"/>
          <w:b/>
          <w:bCs/>
          <w:sz w:val="20"/>
          <w:szCs w:val="20"/>
        </w:rPr>
      </w:pPr>
      <w:bookmarkStart w:id="31" w:name="_Toc226904380"/>
      <w:bookmarkStart w:id="32" w:name="_Toc208821767"/>
      <w:r w:rsidRPr="00CA10AC">
        <w:rPr>
          <w:rFonts w:ascii="Marianne" w:hAnsi="Marianne" w:cs="Arial"/>
          <w:b/>
          <w:bCs/>
          <w:sz w:val="20"/>
          <w:szCs w:val="20"/>
        </w:rPr>
        <w:t xml:space="preserve">VI.2. -  </w:t>
      </w:r>
      <w:r w:rsidR="00E35E20" w:rsidRPr="00CA10AC">
        <w:rPr>
          <w:rFonts w:ascii="Marianne" w:hAnsi="Marianne" w:cs="Arial"/>
          <w:b/>
          <w:bCs/>
          <w:sz w:val="20"/>
          <w:szCs w:val="20"/>
        </w:rPr>
        <w:t>Modalités de facturation et de règlement</w:t>
      </w:r>
      <w:bookmarkEnd w:id="31"/>
    </w:p>
    <w:p w14:paraId="13725FCA" w14:textId="77777777" w:rsidR="00145DC7" w:rsidRPr="00145DC7" w:rsidRDefault="00145DC7" w:rsidP="006269D0">
      <w:pPr>
        <w:spacing w:before="180"/>
        <w:jc w:val="both"/>
        <w:rPr>
          <w:rFonts w:ascii="Marianne" w:hAnsi="Marianne" w:cs="Arial"/>
          <w:sz w:val="20"/>
          <w:szCs w:val="20"/>
        </w:rPr>
      </w:pPr>
      <w:r w:rsidRPr="00145DC7">
        <w:rPr>
          <w:rFonts w:ascii="Marianne" w:hAnsi="Marianne" w:cs="Arial"/>
          <w:sz w:val="20"/>
          <w:szCs w:val="20"/>
        </w:rPr>
        <w:t xml:space="preserve">Les sommes dues en exécution des prestations sont réglées sur présentation de factures mensuelles établies en un exemplaire original, libellées à l’ordre de France Travail, accompagnées du relevé mensuel d’intervention de chaque site pour la période concernée. </w:t>
      </w:r>
    </w:p>
    <w:p w14:paraId="6D05B227" w14:textId="77777777" w:rsidR="00145DC7" w:rsidRDefault="00145DC7" w:rsidP="006269D0">
      <w:pPr>
        <w:spacing w:before="180"/>
        <w:jc w:val="both"/>
        <w:rPr>
          <w:rFonts w:ascii="Marianne" w:hAnsi="Marianne" w:cs="Arial"/>
          <w:sz w:val="20"/>
          <w:szCs w:val="20"/>
        </w:rPr>
      </w:pPr>
      <w:r w:rsidRPr="00145DC7">
        <w:rPr>
          <w:rFonts w:ascii="Marianne" w:hAnsi="Marianne" w:cs="Arial"/>
          <w:sz w:val="20"/>
          <w:szCs w:val="20"/>
        </w:rPr>
        <w:t xml:space="preserve">Seul le règlement du solde d’une prestation a un caractère partiel définitif non susceptible d’être remis en cause. </w:t>
      </w:r>
    </w:p>
    <w:p w14:paraId="43EF2105" w14:textId="77777777" w:rsidR="00145DC7" w:rsidRDefault="00145DC7" w:rsidP="006269D0">
      <w:pPr>
        <w:spacing w:before="180"/>
        <w:jc w:val="both"/>
        <w:rPr>
          <w:rFonts w:ascii="Marianne" w:hAnsi="Marianne" w:cs="Arial"/>
          <w:sz w:val="20"/>
          <w:szCs w:val="20"/>
        </w:rPr>
      </w:pPr>
      <w:r w:rsidRPr="00145DC7">
        <w:rPr>
          <w:rFonts w:ascii="Marianne" w:hAnsi="Marianne" w:cs="Arial"/>
          <w:sz w:val="20"/>
          <w:szCs w:val="20"/>
        </w:rPr>
        <w:lastRenderedPageBreak/>
        <w:t xml:space="preserve">Lorsque le paiement d’un règlement partiel définitif intervient avant que la valeur finale des références d’une clause de révision des prix ne soit connue, France Travail procède à un règlement provisoire sur la base des dernières références connues. Le paiement calculé sur la base des valeurs finales de référence intervient au plus tard trois mois après la date de publication de ces valeurs. </w:t>
      </w:r>
    </w:p>
    <w:p w14:paraId="7F316D97" w14:textId="259799AC" w:rsidR="00DA66B6" w:rsidRPr="00145DC7" w:rsidRDefault="00145DC7" w:rsidP="006269D0">
      <w:pPr>
        <w:spacing w:before="180"/>
        <w:jc w:val="both"/>
        <w:rPr>
          <w:rFonts w:ascii="Marianne" w:hAnsi="Marianne" w:cs="Arial"/>
          <w:sz w:val="20"/>
          <w:szCs w:val="20"/>
        </w:rPr>
      </w:pPr>
      <w:r w:rsidRPr="00145DC7">
        <w:rPr>
          <w:rFonts w:ascii="Marianne" w:hAnsi="Marianne" w:cs="Arial"/>
          <w:sz w:val="20"/>
          <w:szCs w:val="20"/>
        </w:rPr>
        <w:t>Les factures portent à minima les mentions suivantes :</w:t>
      </w:r>
    </w:p>
    <w:bookmarkEnd w:id="32"/>
    <w:p w14:paraId="2BA3EC64" w14:textId="24834EB0" w:rsidR="00A6383A" w:rsidRPr="00B24B31" w:rsidRDefault="00A6383A" w:rsidP="006269D0">
      <w:pPr>
        <w:tabs>
          <w:tab w:val="num" w:pos="720"/>
        </w:tabs>
        <w:spacing w:before="180"/>
        <w:jc w:val="both"/>
        <w:rPr>
          <w:rFonts w:ascii="Marianne" w:hAnsi="Marianne" w:cs="Arial"/>
          <w:sz w:val="20"/>
          <w:szCs w:val="20"/>
        </w:rPr>
      </w:pPr>
      <w:r w:rsidRPr="00B24B31">
        <w:rPr>
          <w:rFonts w:ascii="Marianne" w:hAnsi="Marianne" w:cs="Arial"/>
          <w:sz w:val="20"/>
          <w:szCs w:val="20"/>
        </w:rPr>
        <w:t xml:space="preserve">la raison ou dénomination sociale et adresse complète du Titulaire ou, en cas de groupement d’opérateurs économiques, </w:t>
      </w:r>
      <w:r w:rsidR="001B0AB5" w:rsidRPr="001B0AB5">
        <w:rPr>
          <w:rFonts w:ascii="Marianne" w:hAnsi="Marianne" w:cs="Arial"/>
          <w:sz w:val="20"/>
          <w:szCs w:val="20"/>
        </w:rPr>
        <w:t xml:space="preserve">du mandataire du groupement ainsi que celle </w:t>
      </w:r>
      <w:r w:rsidRPr="00B24B31">
        <w:rPr>
          <w:rFonts w:ascii="Marianne" w:hAnsi="Marianne" w:cs="Arial"/>
          <w:sz w:val="20"/>
          <w:szCs w:val="20"/>
        </w:rPr>
        <w:t>du membre du groupement ayant exécuté l</w:t>
      </w:r>
      <w:r w:rsidR="001B0AB5">
        <w:rPr>
          <w:rFonts w:ascii="Marianne" w:hAnsi="Marianne" w:cs="Arial"/>
          <w:sz w:val="20"/>
          <w:szCs w:val="20"/>
        </w:rPr>
        <w:t>es</w:t>
      </w:r>
      <w:r w:rsidRPr="00B24B31">
        <w:rPr>
          <w:rFonts w:ascii="Marianne" w:hAnsi="Marianne" w:cs="Arial"/>
          <w:sz w:val="20"/>
          <w:szCs w:val="20"/>
        </w:rPr>
        <w:t xml:space="preserve"> prestation</w:t>
      </w:r>
      <w:r w:rsidR="001B0AB5">
        <w:rPr>
          <w:rFonts w:ascii="Marianne" w:hAnsi="Marianne" w:cs="Arial"/>
          <w:sz w:val="20"/>
          <w:szCs w:val="20"/>
        </w:rPr>
        <w:t>s</w:t>
      </w:r>
      <w:r w:rsidRPr="00B24B31">
        <w:rPr>
          <w:rFonts w:ascii="Marianne" w:hAnsi="Marianne" w:cs="Arial"/>
          <w:sz w:val="20"/>
          <w:szCs w:val="20"/>
        </w:rPr>
        <w:t xml:space="preserve"> ; </w:t>
      </w:r>
    </w:p>
    <w:p w14:paraId="4AB081AF" w14:textId="77777777" w:rsidR="00A6383A" w:rsidRPr="00B24B31" w:rsidRDefault="00A6383A" w:rsidP="006269D0">
      <w:pPr>
        <w:tabs>
          <w:tab w:val="num" w:pos="720"/>
        </w:tabs>
        <w:spacing w:before="180"/>
        <w:jc w:val="both"/>
        <w:rPr>
          <w:rFonts w:ascii="Marianne" w:hAnsi="Marianne" w:cs="Arial"/>
          <w:sz w:val="20"/>
          <w:szCs w:val="20"/>
        </w:rPr>
      </w:pPr>
      <w:r w:rsidRPr="00B24B31">
        <w:rPr>
          <w:rFonts w:ascii="Marianne" w:hAnsi="Marianne" w:cs="Arial"/>
          <w:sz w:val="20"/>
          <w:szCs w:val="20"/>
        </w:rPr>
        <w:t xml:space="preserve">son numéro SIRET et, le cas échéant, son numéro d’inscription au registre du commerce et des sociétés ou répertoire des métiers ; </w:t>
      </w:r>
    </w:p>
    <w:p w14:paraId="706BE9BE" w14:textId="77777777" w:rsidR="00A6383A" w:rsidRPr="00B24B31" w:rsidRDefault="00A6383A" w:rsidP="006269D0">
      <w:pPr>
        <w:tabs>
          <w:tab w:val="num" w:pos="720"/>
        </w:tabs>
        <w:spacing w:before="180"/>
        <w:jc w:val="both"/>
        <w:rPr>
          <w:rFonts w:ascii="Marianne" w:hAnsi="Marianne" w:cs="Arial"/>
          <w:sz w:val="20"/>
          <w:szCs w:val="20"/>
        </w:rPr>
      </w:pPr>
      <w:r w:rsidRPr="00B24B31">
        <w:rPr>
          <w:rFonts w:ascii="Marianne" w:hAnsi="Marianne" w:cs="Arial"/>
          <w:sz w:val="20"/>
          <w:szCs w:val="20"/>
        </w:rPr>
        <w:t xml:space="preserve">la date d’établissement et le numéro de la facture ; </w:t>
      </w:r>
    </w:p>
    <w:p w14:paraId="76F30FB0" w14:textId="1210D45A" w:rsidR="00A6383A" w:rsidRPr="00B24B31" w:rsidRDefault="003A0C74" w:rsidP="006269D0">
      <w:pPr>
        <w:tabs>
          <w:tab w:val="num" w:pos="720"/>
        </w:tabs>
        <w:spacing w:before="180"/>
        <w:jc w:val="both"/>
        <w:rPr>
          <w:rFonts w:ascii="Marianne" w:hAnsi="Marianne" w:cs="Arial"/>
          <w:sz w:val="20"/>
          <w:szCs w:val="20"/>
        </w:rPr>
      </w:pPr>
      <w:r>
        <w:rPr>
          <w:rFonts w:ascii="Marianne" w:hAnsi="Marianne" w:cs="Arial"/>
          <w:sz w:val="20"/>
          <w:szCs w:val="20"/>
        </w:rPr>
        <w:t xml:space="preserve">l’intitulé et </w:t>
      </w:r>
      <w:r w:rsidR="00A6383A" w:rsidRPr="00B24B31">
        <w:rPr>
          <w:rFonts w:ascii="Marianne" w:hAnsi="Marianne" w:cs="Arial"/>
          <w:sz w:val="20"/>
          <w:szCs w:val="20"/>
        </w:rPr>
        <w:t xml:space="preserve">le numéro du marché ; </w:t>
      </w:r>
    </w:p>
    <w:p w14:paraId="65ADC1E8" w14:textId="21E530AC" w:rsidR="00A6383A" w:rsidRPr="00B24B31" w:rsidRDefault="00A6383A" w:rsidP="006269D0">
      <w:pPr>
        <w:tabs>
          <w:tab w:val="num" w:pos="720"/>
        </w:tabs>
        <w:spacing w:before="180"/>
        <w:jc w:val="both"/>
        <w:rPr>
          <w:rFonts w:ascii="Marianne" w:hAnsi="Marianne" w:cs="Arial"/>
          <w:sz w:val="20"/>
          <w:szCs w:val="20"/>
        </w:rPr>
      </w:pPr>
      <w:r w:rsidRPr="33241CA4">
        <w:rPr>
          <w:rFonts w:ascii="Marianne" w:hAnsi="Marianne" w:cs="Arial"/>
          <w:sz w:val="20"/>
          <w:szCs w:val="20"/>
        </w:rPr>
        <w:t>le</w:t>
      </w:r>
      <w:r w:rsidR="00B17B18">
        <w:rPr>
          <w:rFonts w:ascii="Marianne" w:hAnsi="Marianne" w:cs="Arial"/>
          <w:sz w:val="20"/>
          <w:szCs w:val="20"/>
        </w:rPr>
        <w:t xml:space="preserve"> </w:t>
      </w:r>
      <w:r w:rsidRPr="33241CA4">
        <w:rPr>
          <w:rFonts w:ascii="Marianne" w:hAnsi="Marianne" w:cs="Arial"/>
          <w:sz w:val="20"/>
          <w:szCs w:val="20"/>
        </w:rPr>
        <w:t xml:space="preserve">numéro </w:t>
      </w:r>
      <w:r w:rsidR="003A0C74">
        <w:rPr>
          <w:rFonts w:ascii="Marianne" w:hAnsi="Marianne" w:cs="Arial"/>
          <w:sz w:val="20"/>
          <w:szCs w:val="20"/>
        </w:rPr>
        <w:t xml:space="preserve">et </w:t>
      </w:r>
      <w:r w:rsidR="001209A9">
        <w:rPr>
          <w:rFonts w:ascii="Marianne" w:hAnsi="Marianne" w:cs="Arial"/>
          <w:sz w:val="20"/>
          <w:szCs w:val="20"/>
        </w:rPr>
        <w:t xml:space="preserve">la </w:t>
      </w:r>
      <w:r w:rsidR="003A0C74">
        <w:rPr>
          <w:rFonts w:ascii="Marianne" w:hAnsi="Marianne" w:cs="Arial"/>
          <w:sz w:val="20"/>
          <w:szCs w:val="20"/>
        </w:rPr>
        <w:t>date du bon de</w:t>
      </w:r>
      <w:r w:rsidRPr="33241CA4">
        <w:rPr>
          <w:rFonts w:ascii="Marianne" w:hAnsi="Marianne" w:cs="Arial"/>
          <w:sz w:val="20"/>
          <w:szCs w:val="20"/>
        </w:rPr>
        <w:t xml:space="preserve"> commande </w:t>
      </w:r>
      <w:r w:rsidR="003A0C74">
        <w:rPr>
          <w:rFonts w:ascii="Marianne" w:hAnsi="Marianne" w:cs="Arial"/>
          <w:sz w:val="20"/>
          <w:szCs w:val="20"/>
        </w:rPr>
        <w:t>SAP</w:t>
      </w:r>
      <w:r w:rsidR="002C4476">
        <w:rPr>
          <w:rFonts w:ascii="Marianne" w:hAnsi="Marianne" w:cs="Arial"/>
          <w:sz w:val="20"/>
          <w:szCs w:val="20"/>
        </w:rPr>
        <w:t> ;</w:t>
      </w:r>
      <w:r w:rsidRPr="33241CA4">
        <w:rPr>
          <w:rFonts w:ascii="Marianne" w:hAnsi="Marianne" w:cs="Arial"/>
          <w:sz w:val="20"/>
          <w:szCs w:val="20"/>
        </w:rPr>
        <w:t xml:space="preserve"> </w:t>
      </w:r>
    </w:p>
    <w:p w14:paraId="5AFC9DCD" w14:textId="448A14B8" w:rsidR="00477538" w:rsidRDefault="00477538" w:rsidP="006269D0">
      <w:pPr>
        <w:tabs>
          <w:tab w:val="num" w:pos="720"/>
        </w:tabs>
        <w:spacing w:before="180"/>
        <w:jc w:val="both"/>
        <w:rPr>
          <w:rFonts w:ascii="Marianne" w:hAnsi="Marianne" w:cs="Arial"/>
          <w:sz w:val="20"/>
          <w:szCs w:val="20"/>
        </w:rPr>
      </w:pPr>
      <w:r>
        <w:rPr>
          <w:rFonts w:ascii="Marianne" w:hAnsi="Marianne" w:cs="Arial"/>
          <w:sz w:val="20"/>
          <w:szCs w:val="20"/>
        </w:rPr>
        <w:t>la nature des prestations facturées</w:t>
      </w:r>
      <w:r w:rsidR="002C4476">
        <w:rPr>
          <w:rFonts w:ascii="Marianne" w:hAnsi="Marianne" w:cs="Arial"/>
          <w:sz w:val="20"/>
          <w:szCs w:val="20"/>
        </w:rPr>
        <w:t> ;</w:t>
      </w:r>
    </w:p>
    <w:p w14:paraId="55F4BB92" w14:textId="29B1BEA3" w:rsidR="00A6383A" w:rsidRPr="00B24B31" w:rsidRDefault="00A6383A" w:rsidP="006269D0">
      <w:pPr>
        <w:tabs>
          <w:tab w:val="num" w:pos="720"/>
        </w:tabs>
        <w:spacing w:before="180"/>
        <w:jc w:val="both"/>
        <w:rPr>
          <w:rFonts w:ascii="Marianne" w:hAnsi="Marianne" w:cs="Arial"/>
          <w:sz w:val="20"/>
          <w:szCs w:val="20"/>
        </w:rPr>
      </w:pPr>
      <w:r w:rsidRPr="00B24B31">
        <w:rPr>
          <w:rFonts w:ascii="Marianne" w:hAnsi="Marianne" w:cs="Arial"/>
          <w:sz w:val="20"/>
          <w:szCs w:val="20"/>
        </w:rPr>
        <w:t>l</w:t>
      </w:r>
      <w:r w:rsidR="00477538">
        <w:rPr>
          <w:rFonts w:ascii="Marianne" w:hAnsi="Marianne" w:cs="Arial"/>
          <w:sz w:val="20"/>
          <w:szCs w:val="20"/>
        </w:rPr>
        <w:t xml:space="preserve">a période concernée ou, le cas échéant, la </w:t>
      </w:r>
      <w:r w:rsidRPr="00B24B31">
        <w:rPr>
          <w:rFonts w:ascii="Marianne" w:hAnsi="Marianne" w:cs="Arial"/>
          <w:sz w:val="20"/>
          <w:szCs w:val="20"/>
        </w:rPr>
        <w:t>date d</w:t>
      </w:r>
      <w:r w:rsidR="00477538">
        <w:rPr>
          <w:rFonts w:ascii="Marianne" w:hAnsi="Marianne" w:cs="Arial"/>
          <w:sz w:val="20"/>
          <w:szCs w:val="20"/>
        </w:rPr>
        <w:t>’</w:t>
      </w:r>
      <w:r w:rsidRPr="00B24B31">
        <w:rPr>
          <w:rFonts w:ascii="Marianne" w:hAnsi="Marianne" w:cs="Arial"/>
          <w:sz w:val="20"/>
          <w:szCs w:val="20"/>
        </w:rPr>
        <w:t>e</w:t>
      </w:r>
      <w:r w:rsidR="00477538">
        <w:rPr>
          <w:rFonts w:ascii="Marianne" w:hAnsi="Marianne" w:cs="Arial"/>
          <w:sz w:val="20"/>
          <w:szCs w:val="20"/>
        </w:rPr>
        <w:t xml:space="preserve">xécution </w:t>
      </w:r>
      <w:r w:rsidRPr="00B24B31">
        <w:rPr>
          <w:rFonts w:ascii="Marianne" w:hAnsi="Marianne" w:cs="Arial"/>
          <w:sz w:val="20"/>
          <w:szCs w:val="20"/>
        </w:rPr>
        <w:t xml:space="preserve">de la prestation ; </w:t>
      </w:r>
    </w:p>
    <w:p w14:paraId="28CCA529" w14:textId="4FBAF50A" w:rsidR="00A6383A" w:rsidRPr="00B24B31" w:rsidRDefault="00A6383A" w:rsidP="006269D0">
      <w:pPr>
        <w:tabs>
          <w:tab w:val="num" w:pos="720"/>
        </w:tabs>
        <w:spacing w:before="180"/>
        <w:jc w:val="both"/>
        <w:rPr>
          <w:rFonts w:ascii="Marianne" w:hAnsi="Marianne" w:cs="Arial"/>
          <w:sz w:val="20"/>
          <w:szCs w:val="20"/>
        </w:rPr>
      </w:pPr>
      <w:r w:rsidRPr="00B24B31">
        <w:rPr>
          <w:rFonts w:ascii="Marianne" w:hAnsi="Marianne" w:cs="Arial"/>
          <w:sz w:val="20"/>
          <w:szCs w:val="20"/>
        </w:rPr>
        <w:t xml:space="preserve">le </w:t>
      </w:r>
      <w:r w:rsidR="000606CF">
        <w:rPr>
          <w:rFonts w:ascii="Marianne" w:hAnsi="Marianne" w:cs="Arial"/>
          <w:sz w:val="20"/>
          <w:szCs w:val="20"/>
        </w:rPr>
        <w:t xml:space="preserve">ou les </w:t>
      </w:r>
      <w:r w:rsidRPr="00B24B31">
        <w:rPr>
          <w:rFonts w:ascii="Marianne" w:hAnsi="Marianne" w:cs="Arial"/>
          <w:sz w:val="20"/>
          <w:szCs w:val="20"/>
        </w:rPr>
        <w:t xml:space="preserve">prix </w:t>
      </w:r>
      <w:r w:rsidRPr="00F7615C">
        <w:rPr>
          <w:rFonts w:ascii="Marianne" w:hAnsi="Marianne" w:cs="Arial"/>
          <w:sz w:val="20"/>
          <w:szCs w:val="20"/>
        </w:rPr>
        <w:t>unitaire</w:t>
      </w:r>
      <w:r w:rsidR="000606CF">
        <w:rPr>
          <w:rFonts w:ascii="Marianne" w:hAnsi="Marianne" w:cs="Arial"/>
          <w:sz w:val="20"/>
          <w:szCs w:val="20"/>
        </w:rPr>
        <w:t>s</w:t>
      </w:r>
      <w:r w:rsidRPr="00B24B31">
        <w:rPr>
          <w:rFonts w:ascii="Marianne" w:hAnsi="Marianne" w:cs="Arial"/>
          <w:sz w:val="20"/>
          <w:szCs w:val="20"/>
        </w:rPr>
        <w:t xml:space="preserve"> </w:t>
      </w:r>
      <w:r w:rsidR="002C4476">
        <w:rPr>
          <w:rFonts w:ascii="Marianne" w:hAnsi="Marianne" w:cs="Arial"/>
          <w:sz w:val="20"/>
          <w:szCs w:val="20"/>
        </w:rPr>
        <w:t xml:space="preserve">figurant </w:t>
      </w:r>
      <w:r w:rsidRPr="00115867">
        <w:rPr>
          <w:rFonts w:ascii="Marianne" w:hAnsi="Marianne" w:cs="Arial"/>
          <w:sz w:val="20"/>
          <w:szCs w:val="20"/>
        </w:rPr>
        <w:t>au Bordereau des prix</w:t>
      </w:r>
      <w:r>
        <w:rPr>
          <w:rFonts w:ascii="Marianne" w:hAnsi="Marianne" w:cs="Arial"/>
          <w:sz w:val="20"/>
          <w:szCs w:val="20"/>
        </w:rPr>
        <w:t>,</w:t>
      </w:r>
      <w:r w:rsidRPr="00115867">
        <w:rPr>
          <w:rFonts w:ascii="Marianne" w:hAnsi="Marianne" w:cs="Arial"/>
          <w:sz w:val="20"/>
          <w:szCs w:val="20"/>
        </w:rPr>
        <w:t xml:space="preserve"> </w:t>
      </w:r>
      <w:r>
        <w:rPr>
          <w:rFonts w:ascii="Marianne" w:hAnsi="Marianne" w:cs="Arial"/>
          <w:sz w:val="20"/>
          <w:szCs w:val="20"/>
        </w:rPr>
        <w:t>l</w:t>
      </w:r>
      <w:r w:rsidR="005B56EF">
        <w:rPr>
          <w:rFonts w:ascii="Marianne" w:hAnsi="Marianne" w:cs="Arial"/>
          <w:sz w:val="20"/>
          <w:szCs w:val="20"/>
        </w:rPr>
        <w:t>e taux et le montant de la TVA applicable</w:t>
      </w:r>
      <w:r w:rsidRPr="00B24B31">
        <w:rPr>
          <w:rFonts w:ascii="Marianne" w:hAnsi="Marianne" w:cs="Arial"/>
          <w:sz w:val="20"/>
          <w:szCs w:val="20"/>
        </w:rPr>
        <w:t xml:space="preserve"> ; </w:t>
      </w:r>
    </w:p>
    <w:p w14:paraId="787BFC6B" w14:textId="1734AC33" w:rsidR="00A6383A" w:rsidRPr="00B24B31" w:rsidRDefault="004160A6" w:rsidP="006269D0">
      <w:pPr>
        <w:tabs>
          <w:tab w:val="num" w:pos="720"/>
        </w:tabs>
        <w:spacing w:before="180"/>
        <w:jc w:val="both"/>
        <w:rPr>
          <w:rFonts w:ascii="Marianne" w:hAnsi="Marianne" w:cs="Arial"/>
          <w:sz w:val="20"/>
          <w:szCs w:val="20"/>
        </w:rPr>
      </w:pPr>
      <w:r>
        <w:rPr>
          <w:rFonts w:ascii="Marianne" w:hAnsi="Marianne" w:cs="Arial"/>
          <w:sz w:val="20"/>
          <w:szCs w:val="20"/>
        </w:rPr>
        <w:t>le montant</w:t>
      </w:r>
      <w:r w:rsidR="00A6383A" w:rsidRPr="00B24B31">
        <w:rPr>
          <w:rFonts w:ascii="Marianne" w:hAnsi="Marianne" w:cs="Arial"/>
          <w:sz w:val="20"/>
          <w:szCs w:val="20"/>
        </w:rPr>
        <w:t xml:space="preserve"> </w:t>
      </w:r>
      <w:r w:rsidR="005B56EF">
        <w:rPr>
          <w:rFonts w:ascii="Marianne" w:hAnsi="Marianne" w:cs="Arial"/>
          <w:sz w:val="20"/>
          <w:szCs w:val="20"/>
        </w:rPr>
        <w:t xml:space="preserve">total </w:t>
      </w:r>
      <w:r w:rsidR="00A6383A" w:rsidRPr="00B24B31">
        <w:rPr>
          <w:rFonts w:ascii="Marianne" w:hAnsi="Marianne" w:cs="Arial"/>
          <w:sz w:val="20"/>
          <w:szCs w:val="20"/>
        </w:rPr>
        <w:t xml:space="preserve">TTC ; </w:t>
      </w:r>
    </w:p>
    <w:p w14:paraId="478F9838" w14:textId="77777777" w:rsidR="00A6383A" w:rsidRPr="00B24B31" w:rsidRDefault="00A6383A" w:rsidP="006269D0">
      <w:pPr>
        <w:tabs>
          <w:tab w:val="num" w:pos="720"/>
        </w:tabs>
        <w:spacing w:before="180"/>
        <w:jc w:val="both"/>
        <w:rPr>
          <w:rFonts w:ascii="Marianne" w:hAnsi="Marianne" w:cs="Arial"/>
          <w:sz w:val="20"/>
          <w:szCs w:val="20"/>
        </w:rPr>
      </w:pPr>
      <w:r w:rsidRPr="00B24B31">
        <w:rPr>
          <w:rFonts w:ascii="Marianne" w:hAnsi="Marianne" w:cs="Arial"/>
          <w:sz w:val="20"/>
          <w:szCs w:val="20"/>
        </w:rPr>
        <w:t>les coordonnées du compte sur lequel les sommes sont à verser.</w:t>
      </w:r>
    </w:p>
    <w:p w14:paraId="3BA02FC6" w14:textId="77777777" w:rsidR="00560C6D" w:rsidRPr="00560C6D" w:rsidRDefault="00560C6D" w:rsidP="00560C6D">
      <w:pPr>
        <w:spacing w:before="180"/>
        <w:jc w:val="both"/>
        <w:rPr>
          <w:rFonts w:ascii="Marianne" w:hAnsi="Marianne" w:cs="Arial"/>
          <w:sz w:val="20"/>
          <w:szCs w:val="20"/>
        </w:rPr>
      </w:pPr>
      <w:r w:rsidRPr="00560C6D">
        <w:rPr>
          <w:rFonts w:ascii="Marianne" w:hAnsi="Marianne" w:cs="Arial"/>
          <w:sz w:val="20"/>
          <w:szCs w:val="20"/>
        </w:rPr>
        <w:t xml:space="preserve">En application des articles L.2192-1 et suivants du code de la commande publique, les factures et pièces justificatives du paiement du prix sont adressées via la solution de facturation électronique Chorus Portail Pro 2017. La transmission d’une facture par une autre voie n’est pas prise en compte. </w:t>
      </w:r>
    </w:p>
    <w:p w14:paraId="0B558AFC" w14:textId="77777777" w:rsidR="00560C6D" w:rsidRPr="00560C6D" w:rsidRDefault="00560C6D" w:rsidP="00560C6D">
      <w:pPr>
        <w:spacing w:before="180"/>
        <w:jc w:val="both"/>
        <w:rPr>
          <w:rFonts w:ascii="Marianne" w:hAnsi="Marianne" w:cs="Arial"/>
          <w:sz w:val="20"/>
          <w:szCs w:val="20"/>
        </w:rPr>
      </w:pPr>
      <w:r w:rsidRPr="00560C6D">
        <w:rPr>
          <w:rFonts w:ascii="Marianne" w:hAnsi="Marianne" w:cs="Arial"/>
          <w:sz w:val="20"/>
          <w:szCs w:val="20"/>
        </w:rPr>
        <w:t>Les factures sont réglées dans un délai maximum de 30 jours calendaires à compter de la date de réception de la facture ou la date de constatation de la conformité des prestations lorsqu’elle est postérieure à la date de réception de la demande de paiement. Le défaut de paiement dans ce délai fait courir de plein droit des intérêts moratoires au bénéfice du Titulaire. Le taux des intérêts moratoires est le taux d’intérêt appliqué par la BCE à ses opérations principales de refinancement les plus récentes, en vigueur au premier jour du semestre de l’année civile au cours duquel les intérêts moratoires ont commencé à courir, majoré de huit points de pourcentage.</w:t>
      </w:r>
    </w:p>
    <w:p w14:paraId="1C14BD09" w14:textId="4A98C859" w:rsidR="00A6383A" w:rsidRDefault="00560C6D" w:rsidP="00560C6D">
      <w:pPr>
        <w:spacing w:before="180"/>
        <w:jc w:val="both"/>
        <w:rPr>
          <w:rFonts w:ascii="Marianne" w:hAnsi="Marianne" w:cs="Arial"/>
          <w:sz w:val="20"/>
          <w:szCs w:val="20"/>
        </w:rPr>
      </w:pPr>
      <w:r w:rsidRPr="00560C6D">
        <w:rPr>
          <w:rFonts w:ascii="Marianne" w:hAnsi="Marianne" w:cs="Arial"/>
          <w:sz w:val="20"/>
          <w:szCs w:val="20"/>
        </w:rPr>
        <w:t>Dans le cas où le titulaire du marché est un groupement d’opérateurs économiques, les factures sont émises par chacun des membres du groupement pour les prestations qu’il exécute. Ces factures sont visées par le mandataire qui les transmet à France Travail. Les sommes dues sont versées</w:t>
      </w:r>
      <w:r>
        <w:rPr>
          <w:rFonts w:ascii="Marianne" w:hAnsi="Marianne" w:cs="Arial"/>
          <w:sz w:val="20"/>
          <w:szCs w:val="20"/>
        </w:rPr>
        <w:t> :</w:t>
      </w:r>
    </w:p>
    <w:p w14:paraId="6A0F3BC7" w14:textId="1363BCC1" w:rsidR="00560C6D" w:rsidRDefault="00222424" w:rsidP="006269D0">
      <w:pPr>
        <w:spacing w:before="180"/>
        <w:jc w:val="both"/>
        <w:rPr>
          <w:rFonts w:ascii="Marianne" w:hAnsi="Marianne" w:cs="Arial"/>
          <w:sz w:val="20"/>
          <w:szCs w:val="20"/>
        </w:rPr>
      </w:pPr>
      <w:r>
        <w:rPr>
          <w:rFonts w:ascii="Marianne" w:hAnsi="Marianne" w:cs="Arial"/>
          <w:sz w:val="20"/>
          <w:szCs w:val="20"/>
        </w:rPr>
        <w:t xml:space="preserve">lorsque </w:t>
      </w:r>
      <w:r w:rsidRPr="00222424">
        <w:rPr>
          <w:rFonts w:ascii="Marianne" w:hAnsi="Marianne" w:cs="Arial"/>
          <w:sz w:val="20"/>
          <w:szCs w:val="20"/>
        </w:rPr>
        <w:t xml:space="preserve">le groupement est conjoint sur le compte de chacun des membres du groupement, selon la répartition annoncée à la rubrique 1.3 </w:t>
      </w:r>
      <w:r w:rsidR="007C1C44">
        <w:rPr>
          <w:rFonts w:ascii="Marianne" w:hAnsi="Marianne" w:cs="Arial"/>
          <w:sz w:val="20"/>
          <w:szCs w:val="20"/>
        </w:rPr>
        <w:t xml:space="preserve">des Dispositions particulières </w:t>
      </w:r>
      <w:r w:rsidRPr="00222424">
        <w:rPr>
          <w:rFonts w:ascii="Marianne" w:hAnsi="Marianne" w:cs="Arial"/>
          <w:sz w:val="20"/>
          <w:szCs w:val="20"/>
        </w:rPr>
        <w:t>du Contrat</w:t>
      </w:r>
      <w:r w:rsidR="00FA3701">
        <w:rPr>
          <w:rFonts w:ascii="Marianne" w:hAnsi="Marianne" w:cs="Arial"/>
          <w:sz w:val="20"/>
          <w:szCs w:val="20"/>
        </w:rPr>
        <w:t>,</w:t>
      </w:r>
    </w:p>
    <w:p w14:paraId="24ADC41C" w14:textId="31552EF0" w:rsidR="00FA3701" w:rsidRDefault="00FA3701" w:rsidP="006269D0">
      <w:pPr>
        <w:spacing w:before="180"/>
        <w:jc w:val="both"/>
        <w:rPr>
          <w:rFonts w:ascii="Marianne" w:hAnsi="Marianne" w:cs="Arial"/>
          <w:sz w:val="20"/>
          <w:szCs w:val="20"/>
        </w:rPr>
      </w:pPr>
      <w:r>
        <w:rPr>
          <w:rFonts w:ascii="Marianne" w:hAnsi="Marianne" w:cs="Arial"/>
          <w:sz w:val="20"/>
          <w:szCs w:val="20"/>
        </w:rPr>
        <w:t>l</w:t>
      </w:r>
      <w:r w:rsidRPr="00FA3701">
        <w:rPr>
          <w:rFonts w:ascii="Marianne" w:hAnsi="Marianne" w:cs="Arial"/>
          <w:sz w:val="20"/>
          <w:szCs w:val="20"/>
        </w:rPr>
        <w:t>orsque le groupement est solidaire sur le compte unique géré par le mandataire du groupement.</w:t>
      </w:r>
    </w:p>
    <w:p w14:paraId="37B51145" w14:textId="77777777" w:rsidR="00F013D8" w:rsidRPr="00F013D8" w:rsidRDefault="00F013D8" w:rsidP="00F013D8">
      <w:pPr>
        <w:spacing w:before="180"/>
        <w:jc w:val="both"/>
        <w:rPr>
          <w:rFonts w:ascii="Marianne" w:hAnsi="Marianne" w:cs="Arial"/>
          <w:sz w:val="20"/>
          <w:szCs w:val="20"/>
        </w:rPr>
      </w:pPr>
      <w:r w:rsidRPr="00F013D8">
        <w:rPr>
          <w:rFonts w:ascii="Marianne" w:hAnsi="Marianne" w:cs="Arial"/>
          <w:sz w:val="20"/>
          <w:szCs w:val="20"/>
        </w:rPr>
        <w:t xml:space="preserve">Dans tous les cas, le montant à régler au titulaire est arrêté par France Travail qui notifie le cas échéant au Titulaire le fait qu’un avoir doit être établi pour tenir compte notamment des pénalités imposées. </w:t>
      </w:r>
    </w:p>
    <w:p w14:paraId="56A92462" w14:textId="386442B5" w:rsidR="00F013D8" w:rsidRPr="00F013D8" w:rsidRDefault="00F013D8" w:rsidP="00F013D8">
      <w:pPr>
        <w:spacing w:before="180"/>
        <w:jc w:val="both"/>
        <w:rPr>
          <w:rFonts w:ascii="Marianne" w:hAnsi="Marianne" w:cs="Arial"/>
          <w:sz w:val="20"/>
          <w:szCs w:val="20"/>
        </w:rPr>
      </w:pPr>
      <w:r w:rsidRPr="00F013D8">
        <w:rPr>
          <w:rFonts w:ascii="Marianne" w:hAnsi="Marianne" w:cs="Arial"/>
          <w:sz w:val="20"/>
          <w:szCs w:val="20"/>
        </w:rPr>
        <w:lastRenderedPageBreak/>
        <w:t>Les demandes de paiement émises par les sous-traitants dans l’hypothèse d’un paiement direct doivent être présentées de manière identique et être, de surcroît, visées par le Titulaire avant transmission à France Travail.</w:t>
      </w:r>
    </w:p>
    <w:p w14:paraId="19A9943B" w14:textId="4721D5EC" w:rsidR="001400E5" w:rsidRPr="00B24B31" w:rsidRDefault="001400E5" w:rsidP="00EA2244">
      <w:pPr>
        <w:autoSpaceDE w:val="0"/>
        <w:autoSpaceDN w:val="0"/>
        <w:adjustRightInd w:val="0"/>
        <w:spacing w:before="480"/>
        <w:jc w:val="both"/>
        <w:outlineLvl w:val="1"/>
        <w:rPr>
          <w:rFonts w:ascii="Marianne" w:hAnsi="Marianne" w:cs="Arial"/>
          <w:b/>
          <w:bCs/>
          <w:sz w:val="20"/>
          <w:szCs w:val="20"/>
        </w:rPr>
      </w:pPr>
      <w:bookmarkStart w:id="33" w:name="_Toc208821770"/>
      <w:bookmarkStart w:id="34" w:name="_Toc226904381"/>
      <w:r w:rsidRPr="00B24B31">
        <w:rPr>
          <w:rFonts w:ascii="Marianne" w:hAnsi="Marianne" w:cs="Arial"/>
          <w:b/>
          <w:bCs/>
          <w:sz w:val="20"/>
          <w:szCs w:val="20"/>
        </w:rPr>
        <w:t>VI.</w:t>
      </w:r>
      <w:r w:rsidR="00F013D8">
        <w:rPr>
          <w:rFonts w:ascii="Marianne" w:hAnsi="Marianne" w:cs="Arial"/>
          <w:b/>
          <w:bCs/>
          <w:sz w:val="20"/>
          <w:szCs w:val="20"/>
        </w:rPr>
        <w:t>3</w:t>
      </w:r>
      <w:r w:rsidRPr="00B24B31">
        <w:rPr>
          <w:rFonts w:ascii="Marianne" w:hAnsi="Marianne" w:cs="Arial"/>
          <w:b/>
          <w:bCs/>
          <w:sz w:val="20"/>
          <w:szCs w:val="20"/>
        </w:rPr>
        <w:t xml:space="preserve">. -  </w:t>
      </w:r>
      <w:bookmarkEnd w:id="33"/>
      <w:r w:rsidR="00F013D8">
        <w:rPr>
          <w:rFonts w:ascii="Marianne" w:hAnsi="Marianne" w:cs="Arial"/>
          <w:b/>
          <w:bCs/>
          <w:sz w:val="20"/>
          <w:szCs w:val="20"/>
        </w:rPr>
        <w:t>Révision des prix</w:t>
      </w:r>
      <w:bookmarkEnd w:id="34"/>
    </w:p>
    <w:p w14:paraId="7F9D41FE" w14:textId="2D1FBC9A" w:rsidR="00FB2C14" w:rsidRDefault="00FB2C14" w:rsidP="00BB1A37">
      <w:pPr>
        <w:spacing w:before="180"/>
        <w:jc w:val="both"/>
        <w:rPr>
          <w:rFonts w:ascii="Marianne" w:hAnsi="Marianne" w:cs="Arial"/>
          <w:sz w:val="20"/>
          <w:szCs w:val="20"/>
        </w:rPr>
      </w:pPr>
      <w:r w:rsidRPr="00FB2C14">
        <w:rPr>
          <w:rFonts w:ascii="Marianne" w:hAnsi="Marianne" w:cs="Arial"/>
          <w:sz w:val="20"/>
          <w:szCs w:val="20"/>
        </w:rPr>
        <w:t>Les prix sont révisables annuellement à la date anniversaire de notification du marché public, sauf dispositions réglementaires contraires. Le coefficient de révision applicable au</w:t>
      </w:r>
      <w:r w:rsidR="007A3121">
        <w:rPr>
          <w:rFonts w:ascii="Marianne" w:hAnsi="Marianne" w:cs="Arial"/>
          <w:sz w:val="20"/>
          <w:szCs w:val="20"/>
        </w:rPr>
        <w:t>x</w:t>
      </w:r>
      <w:r w:rsidRPr="00FB2C14">
        <w:rPr>
          <w:rFonts w:ascii="Marianne" w:hAnsi="Marianne" w:cs="Arial"/>
          <w:sz w:val="20"/>
          <w:szCs w:val="20"/>
        </w:rPr>
        <w:t xml:space="preserve"> prix initiaux du marché est issu de la formule de révision suivante :</w:t>
      </w:r>
    </w:p>
    <w:p w14:paraId="08C15992" w14:textId="77777777" w:rsidR="00BB3A01" w:rsidRPr="00BB3A01" w:rsidRDefault="00BB3A01" w:rsidP="00BB3A01">
      <w:pPr>
        <w:spacing w:before="180"/>
        <w:jc w:val="both"/>
        <w:rPr>
          <w:rFonts w:ascii="Marianne" w:hAnsi="Marianne" w:cs="Arial"/>
          <w:b/>
          <w:bCs/>
          <w:sz w:val="20"/>
          <w:szCs w:val="20"/>
        </w:rPr>
      </w:pPr>
      <w:r w:rsidRPr="00BB3A01">
        <w:rPr>
          <w:rFonts w:ascii="Marianne" w:hAnsi="Marianne" w:cs="Arial"/>
          <w:b/>
          <w:bCs/>
          <w:sz w:val="20"/>
          <w:szCs w:val="20"/>
        </w:rPr>
        <w:t>P = Po (0.20 + 0.80 (S / So))</w:t>
      </w:r>
    </w:p>
    <w:p w14:paraId="59DA9E96" w14:textId="77777777" w:rsidR="00BB3A01" w:rsidRDefault="00BB3A01" w:rsidP="00BB3A01">
      <w:pPr>
        <w:spacing w:before="180"/>
        <w:jc w:val="both"/>
        <w:rPr>
          <w:rFonts w:ascii="Marianne" w:hAnsi="Marianne" w:cs="Arial"/>
          <w:sz w:val="20"/>
          <w:szCs w:val="20"/>
        </w:rPr>
      </w:pPr>
      <w:r w:rsidRPr="00BB3A01">
        <w:rPr>
          <w:rFonts w:ascii="Marianne" w:hAnsi="Marianne" w:cs="Arial"/>
          <w:sz w:val="20"/>
          <w:szCs w:val="20"/>
        </w:rPr>
        <w:t>Sachant que :</w:t>
      </w:r>
    </w:p>
    <w:p w14:paraId="004F1473" w14:textId="77777777" w:rsidR="00374DDD" w:rsidRDefault="0034486D" w:rsidP="00374DDD">
      <w:pPr>
        <w:numPr>
          <w:ilvl w:val="0"/>
          <w:numId w:val="9"/>
        </w:numPr>
        <w:tabs>
          <w:tab w:val="clear" w:pos="1776"/>
          <w:tab w:val="num" w:pos="720"/>
        </w:tabs>
        <w:suppressAutoHyphens/>
        <w:spacing w:before="40"/>
        <w:ind w:left="714" w:hanging="357"/>
        <w:jc w:val="both"/>
        <w:rPr>
          <w:rFonts w:ascii="Marianne" w:hAnsi="Marianne" w:cs="Arial"/>
          <w:sz w:val="20"/>
          <w:szCs w:val="20"/>
        </w:rPr>
      </w:pPr>
      <w:r w:rsidRPr="00374DDD">
        <w:rPr>
          <w:rFonts w:ascii="Marianne" w:hAnsi="Marianne" w:cs="Arial"/>
          <w:sz w:val="20"/>
          <w:szCs w:val="20"/>
        </w:rPr>
        <w:t>P est le prix révisé ;</w:t>
      </w:r>
    </w:p>
    <w:p w14:paraId="6B828062" w14:textId="0B21A00E" w:rsidR="00374DDD" w:rsidRDefault="0034486D" w:rsidP="00374DDD">
      <w:pPr>
        <w:numPr>
          <w:ilvl w:val="0"/>
          <w:numId w:val="9"/>
        </w:numPr>
        <w:tabs>
          <w:tab w:val="clear" w:pos="1776"/>
          <w:tab w:val="num" w:pos="720"/>
        </w:tabs>
        <w:suppressAutoHyphens/>
        <w:spacing w:before="40"/>
        <w:ind w:left="714" w:hanging="357"/>
        <w:jc w:val="both"/>
        <w:rPr>
          <w:rFonts w:ascii="Marianne" w:hAnsi="Marianne" w:cs="Arial"/>
          <w:sz w:val="20"/>
          <w:szCs w:val="20"/>
        </w:rPr>
      </w:pPr>
      <w:r w:rsidRPr="00374DDD">
        <w:rPr>
          <w:rFonts w:ascii="Marianne" w:hAnsi="Marianne" w:cs="Arial"/>
          <w:sz w:val="20"/>
          <w:szCs w:val="20"/>
        </w:rPr>
        <w:t xml:space="preserve">Po est le prix initial, consigné au </w:t>
      </w:r>
      <w:r w:rsidR="007A3121">
        <w:rPr>
          <w:rFonts w:ascii="Marianne" w:hAnsi="Marianne" w:cs="Arial"/>
          <w:sz w:val="20"/>
          <w:szCs w:val="20"/>
        </w:rPr>
        <w:t>B</w:t>
      </w:r>
      <w:r w:rsidRPr="00374DDD">
        <w:rPr>
          <w:rFonts w:ascii="Marianne" w:hAnsi="Marianne" w:cs="Arial"/>
          <w:sz w:val="20"/>
          <w:szCs w:val="20"/>
        </w:rPr>
        <w:t>ordereau des prix ;</w:t>
      </w:r>
    </w:p>
    <w:p w14:paraId="3A833952" w14:textId="7088F50C" w:rsidR="00374DDD" w:rsidRDefault="0034486D" w:rsidP="00374DDD">
      <w:pPr>
        <w:numPr>
          <w:ilvl w:val="0"/>
          <w:numId w:val="9"/>
        </w:numPr>
        <w:tabs>
          <w:tab w:val="clear" w:pos="1776"/>
          <w:tab w:val="num" w:pos="720"/>
        </w:tabs>
        <w:suppressAutoHyphens/>
        <w:spacing w:before="40"/>
        <w:ind w:left="714" w:hanging="357"/>
        <w:jc w:val="both"/>
        <w:rPr>
          <w:rFonts w:ascii="Marianne" w:hAnsi="Marianne" w:cs="Arial"/>
          <w:sz w:val="20"/>
          <w:szCs w:val="20"/>
        </w:rPr>
      </w:pPr>
      <w:r w:rsidRPr="00374DDD">
        <w:rPr>
          <w:rFonts w:ascii="Marianne" w:hAnsi="Marianne" w:cs="Arial"/>
          <w:sz w:val="20"/>
          <w:szCs w:val="20"/>
        </w:rPr>
        <w:t>S est l’indice INSEE des prix de production des services français aux entreprises françaises (BtoB) − CPF 80.</w:t>
      </w:r>
      <w:r w:rsidR="00830DA2">
        <w:rPr>
          <w:rFonts w:ascii="Marianne" w:hAnsi="Marianne" w:cs="Arial"/>
          <w:sz w:val="20"/>
          <w:szCs w:val="20"/>
        </w:rPr>
        <w:t>1</w:t>
      </w:r>
      <w:r w:rsidR="00830DA2" w:rsidRPr="00374DDD">
        <w:rPr>
          <w:rFonts w:ascii="Marianne" w:hAnsi="Marianne" w:cs="Arial"/>
          <w:sz w:val="20"/>
          <w:szCs w:val="20"/>
        </w:rPr>
        <w:t xml:space="preserve">0 </w:t>
      </w:r>
      <w:r w:rsidRPr="00374DDD">
        <w:rPr>
          <w:rFonts w:ascii="Marianne" w:hAnsi="Marianne" w:cs="Arial"/>
          <w:sz w:val="20"/>
          <w:szCs w:val="20"/>
        </w:rPr>
        <w:t>− Services de sécurité</w:t>
      </w:r>
      <w:r w:rsidR="00830DA2" w:rsidRPr="00830DA2">
        <w:rPr>
          <w:rFonts w:ascii="Marianne" w:hAnsi="Marianne" w:cs="Arial"/>
          <w:sz w:val="20"/>
          <w:szCs w:val="20"/>
        </w:rPr>
        <w:t xml:space="preserve"> </w:t>
      </w:r>
      <w:r w:rsidR="00830DA2" w:rsidRPr="00374DDD">
        <w:rPr>
          <w:rFonts w:ascii="Marianne" w:hAnsi="Marianne" w:cs="Arial"/>
          <w:sz w:val="20"/>
          <w:szCs w:val="20"/>
        </w:rPr>
        <w:t>privé</w:t>
      </w:r>
      <w:r w:rsidRPr="00374DDD">
        <w:rPr>
          <w:rFonts w:ascii="Marianne" w:hAnsi="Marianne" w:cs="Arial"/>
          <w:sz w:val="20"/>
          <w:szCs w:val="20"/>
        </w:rPr>
        <w:t xml:space="preserve">, identifiant : </w:t>
      </w:r>
      <w:r w:rsidR="00830DA2" w:rsidRPr="00374DDD">
        <w:rPr>
          <w:rFonts w:ascii="Marianne" w:hAnsi="Marianne" w:cs="Arial"/>
          <w:sz w:val="20"/>
          <w:szCs w:val="20"/>
        </w:rPr>
        <w:t>010766457</w:t>
      </w:r>
      <w:r w:rsidRPr="00374DDD">
        <w:rPr>
          <w:rFonts w:ascii="Marianne" w:hAnsi="Marianne" w:cs="Arial"/>
          <w:sz w:val="20"/>
          <w:szCs w:val="20"/>
        </w:rPr>
        <w:t>, publié sur le site Internet de l’INSEE le mois précédant la date de la demande de la révision des prix ;</w:t>
      </w:r>
    </w:p>
    <w:p w14:paraId="3ADEABB6" w14:textId="512DC0E6" w:rsidR="0034486D" w:rsidRPr="00374DDD" w:rsidRDefault="0034486D" w:rsidP="00374DDD">
      <w:pPr>
        <w:numPr>
          <w:ilvl w:val="0"/>
          <w:numId w:val="9"/>
        </w:numPr>
        <w:tabs>
          <w:tab w:val="clear" w:pos="1776"/>
          <w:tab w:val="num" w:pos="720"/>
        </w:tabs>
        <w:suppressAutoHyphens/>
        <w:spacing w:before="40"/>
        <w:ind w:left="714" w:hanging="357"/>
        <w:jc w:val="both"/>
        <w:rPr>
          <w:rFonts w:ascii="Marianne" w:hAnsi="Marianne" w:cs="Arial"/>
          <w:sz w:val="20"/>
          <w:szCs w:val="20"/>
        </w:rPr>
      </w:pPr>
      <w:r w:rsidRPr="00374DDD">
        <w:rPr>
          <w:rFonts w:ascii="Marianne" w:hAnsi="Marianne" w:cs="Arial"/>
          <w:sz w:val="20"/>
          <w:szCs w:val="20"/>
        </w:rPr>
        <w:t xml:space="preserve">So = le même indice </w:t>
      </w:r>
      <w:r w:rsidR="00B05D83">
        <w:rPr>
          <w:rFonts w:ascii="Marianne" w:hAnsi="Marianne" w:cs="Arial"/>
          <w:sz w:val="20"/>
          <w:szCs w:val="20"/>
        </w:rPr>
        <w:t>révisé</w:t>
      </w:r>
      <w:r w:rsidRPr="00374DDD">
        <w:rPr>
          <w:rFonts w:ascii="Marianne" w:hAnsi="Marianne" w:cs="Arial"/>
          <w:sz w:val="20"/>
          <w:szCs w:val="20"/>
        </w:rPr>
        <w:t>, publié sur le site Internet de l’INSEE, le mois précédant le mois du dépôt des offres.</w:t>
      </w:r>
    </w:p>
    <w:p w14:paraId="0B6E2EC6" w14:textId="10858AD6" w:rsidR="0034486D" w:rsidRPr="0034486D" w:rsidRDefault="0034486D" w:rsidP="0034486D">
      <w:pPr>
        <w:spacing w:before="180"/>
        <w:jc w:val="both"/>
        <w:rPr>
          <w:rFonts w:ascii="Marianne" w:hAnsi="Marianne" w:cs="Arial"/>
          <w:sz w:val="20"/>
          <w:szCs w:val="20"/>
        </w:rPr>
      </w:pPr>
      <w:r w:rsidRPr="0034486D">
        <w:rPr>
          <w:rFonts w:ascii="Marianne" w:hAnsi="Marianne" w:cs="Arial"/>
          <w:sz w:val="20"/>
          <w:szCs w:val="20"/>
        </w:rPr>
        <w:t xml:space="preserve">A cet effet, le Titulaire fait parvenir la demande de révision des prix, en application de la formule de révision, par communication d’un nouveau </w:t>
      </w:r>
      <w:r w:rsidR="00881E49">
        <w:rPr>
          <w:rFonts w:ascii="Marianne" w:hAnsi="Marianne" w:cs="Arial"/>
          <w:sz w:val="20"/>
          <w:szCs w:val="20"/>
        </w:rPr>
        <w:t>B</w:t>
      </w:r>
      <w:r w:rsidRPr="0034486D">
        <w:rPr>
          <w:rFonts w:ascii="Marianne" w:hAnsi="Marianne" w:cs="Arial"/>
          <w:sz w:val="20"/>
          <w:szCs w:val="20"/>
        </w:rPr>
        <w:t xml:space="preserve">ordereau des prix du même modèle que le </w:t>
      </w:r>
      <w:r w:rsidR="00881E49">
        <w:rPr>
          <w:rFonts w:ascii="Marianne" w:hAnsi="Marianne" w:cs="Arial"/>
          <w:sz w:val="20"/>
          <w:szCs w:val="20"/>
        </w:rPr>
        <w:t>B</w:t>
      </w:r>
      <w:r w:rsidRPr="0034486D">
        <w:rPr>
          <w:rFonts w:ascii="Marianne" w:hAnsi="Marianne" w:cs="Arial"/>
          <w:sz w:val="20"/>
          <w:szCs w:val="20"/>
        </w:rPr>
        <w:t xml:space="preserve">ordereau des prix initial, à France Travail, au moins 2 mois avant la date prévue pour la révision des prix, par courrier </w:t>
      </w:r>
      <w:r w:rsidR="00B607F1">
        <w:rPr>
          <w:rFonts w:ascii="Marianne" w:hAnsi="Marianne" w:cs="Arial"/>
          <w:sz w:val="20"/>
          <w:szCs w:val="20"/>
        </w:rPr>
        <w:t xml:space="preserve">recommandé </w:t>
      </w:r>
      <w:r w:rsidRPr="0034486D">
        <w:rPr>
          <w:rFonts w:ascii="Marianne" w:hAnsi="Marianne" w:cs="Arial"/>
          <w:sz w:val="20"/>
          <w:szCs w:val="20"/>
        </w:rPr>
        <w:t xml:space="preserve">avec </w:t>
      </w:r>
      <w:r w:rsidR="00B607F1">
        <w:rPr>
          <w:rFonts w:ascii="Marianne" w:hAnsi="Marianne" w:cs="Arial"/>
          <w:sz w:val="20"/>
          <w:szCs w:val="20"/>
        </w:rPr>
        <w:t xml:space="preserve">avis </w:t>
      </w:r>
      <w:r w:rsidR="00881E49">
        <w:rPr>
          <w:rFonts w:ascii="Marianne" w:hAnsi="Marianne" w:cs="Arial"/>
          <w:sz w:val="20"/>
          <w:szCs w:val="20"/>
        </w:rPr>
        <w:t>de</w:t>
      </w:r>
      <w:r w:rsidRPr="0034486D">
        <w:rPr>
          <w:rFonts w:ascii="Marianne" w:hAnsi="Marianne" w:cs="Arial"/>
          <w:sz w:val="20"/>
          <w:szCs w:val="20"/>
        </w:rPr>
        <w:t xml:space="preserve"> réception</w:t>
      </w:r>
      <w:r w:rsidR="00881E49">
        <w:rPr>
          <w:rFonts w:ascii="Marianne" w:hAnsi="Marianne" w:cs="Arial"/>
          <w:sz w:val="20"/>
          <w:szCs w:val="20"/>
        </w:rPr>
        <w:t xml:space="preserve"> postal</w:t>
      </w:r>
      <w:r w:rsidRPr="0034486D">
        <w:rPr>
          <w:rFonts w:ascii="Marianne" w:hAnsi="Marianne" w:cs="Arial"/>
          <w:sz w:val="20"/>
          <w:szCs w:val="20"/>
        </w:rPr>
        <w:t>. Le Titulaire doit accompagner sa demande de l’ensemble des éléments de nature à justifier l’augmentation ou la réduction des prix.</w:t>
      </w:r>
    </w:p>
    <w:p w14:paraId="1D052A9D" w14:textId="1FE42CEE" w:rsidR="0034486D" w:rsidRPr="0034486D" w:rsidRDefault="0034486D" w:rsidP="0034486D">
      <w:pPr>
        <w:spacing w:before="180"/>
        <w:jc w:val="both"/>
        <w:rPr>
          <w:rFonts w:ascii="Marianne" w:hAnsi="Marianne" w:cs="Arial"/>
          <w:sz w:val="20"/>
          <w:szCs w:val="20"/>
        </w:rPr>
      </w:pPr>
      <w:r w:rsidRPr="0034486D">
        <w:rPr>
          <w:rFonts w:ascii="Marianne" w:hAnsi="Marianne" w:cs="Arial"/>
          <w:sz w:val="20"/>
          <w:szCs w:val="20"/>
        </w:rPr>
        <w:t>France Travail valide la demande de révision des prix dans le délai d</w:t>
      </w:r>
      <w:r w:rsidR="00B607F1">
        <w:rPr>
          <w:rFonts w:ascii="Marianne" w:hAnsi="Marianne" w:cs="Arial"/>
          <w:sz w:val="20"/>
          <w:szCs w:val="20"/>
        </w:rPr>
        <w:t>’</w:t>
      </w:r>
      <w:r w:rsidRPr="0034486D">
        <w:rPr>
          <w:rFonts w:ascii="Marianne" w:hAnsi="Marianne" w:cs="Arial"/>
          <w:sz w:val="20"/>
          <w:szCs w:val="20"/>
        </w:rPr>
        <w:t>un mois à compter de la réception de la demande. Si le Titulaire n’a pas de réponse à sa demande dans ce délai d’un mois, sa demande est réputée acceptée.</w:t>
      </w:r>
    </w:p>
    <w:p w14:paraId="6A4083DA" w14:textId="77777777" w:rsidR="0034486D" w:rsidRPr="0034486D" w:rsidRDefault="0034486D" w:rsidP="0034486D">
      <w:pPr>
        <w:spacing w:before="180"/>
        <w:jc w:val="both"/>
        <w:rPr>
          <w:rFonts w:ascii="Marianne" w:hAnsi="Marianne" w:cs="Arial"/>
          <w:sz w:val="20"/>
          <w:szCs w:val="20"/>
        </w:rPr>
      </w:pPr>
      <w:r w:rsidRPr="0034486D">
        <w:rPr>
          <w:rFonts w:ascii="Marianne" w:hAnsi="Marianne" w:cs="Arial"/>
          <w:sz w:val="20"/>
          <w:szCs w:val="20"/>
        </w:rPr>
        <w:t>A défaut de transmission dans les délais, la demande de révision annuelle des prix n’est plus recevable de la part du Titulaire.</w:t>
      </w:r>
    </w:p>
    <w:p w14:paraId="480F3296" w14:textId="77777777" w:rsidR="0034486D" w:rsidRPr="0034486D" w:rsidRDefault="0034486D" w:rsidP="0034486D">
      <w:pPr>
        <w:spacing w:before="180"/>
        <w:jc w:val="both"/>
        <w:rPr>
          <w:rFonts w:ascii="Marianne" w:hAnsi="Marianne" w:cs="Arial"/>
          <w:sz w:val="20"/>
          <w:szCs w:val="20"/>
        </w:rPr>
      </w:pPr>
      <w:r w:rsidRPr="0034486D">
        <w:rPr>
          <w:rFonts w:ascii="Marianne" w:hAnsi="Marianne" w:cs="Arial"/>
          <w:sz w:val="20"/>
          <w:szCs w:val="20"/>
        </w:rPr>
        <w:t>En cas de rejet de la demande de révision des prix, pour quelque motif que ce soit, le Titulaire présente une nouvelle révision des prix dans un délai de 8 jours calendaires sur la base des observations de France Travail.</w:t>
      </w:r>
    </w:p>
    <w:p w14:paraId="37049427" w14:textId="3D8A69F5" w:rsidR="00B63314" w:rsidRDefault="002E491C" w:rsidP="0034486D">
      <w:pPr>
        <w:spacing w:before="180"/>
        <w:jc w:val="both"/>
        <w:rPr>
          <w:rFonts w:ascii="Marianne" w:hAnsi="Marianne" w:cs="Arial"/>
          <w:sz w:val="20"/>
          <w:szCs w:val="20"/>
        </w:rPr>
      </w:pPr>
      <w:r w:rsidRPr="002E491C">
        <w:rPr>
          <w:rFonts w:ascii="Marianne" w:hAnsi="Marianne" w:cs="Arial"/>
          <w:sz w:val="20"/>
          <w:szCs w:val="20"/>
        </w:rPr>
        <w:t xml:space="preserve">Si l’augmentation des prix en application de la formule de révision des prix est supérieure à 2% par an, France Travail se réserve le droit de résilier le marché sans que cette résiliation n’ouvre droit à indemnisation du </w:t>
      </w:r>
      <w:r w:rsidR="003233BD">
        <w:rPr>
          <w:rFonts w:ascii="Marianne" w:hAnsi="Marianne" w:cs="Arial"/>
          <w:sz w:val="20"/>
          <w:szCs w:val="20"/>
        </w:rPr>
        <w:t>T</w:t>
      </w:r>
      <w:r w:rsidRPr="002E491C">
        <w:rPr>
          <w:rFonts w:ascii="Marianne" w:hAnsi="Marianne" w:cs="Arial"/>
          <w:sz w:val="20"/>
          <w:szCs w:val="20"/>
        </w:rPr>
        <w:t>itulaire</w:t>
      </w:r>
      <w:r w:rsidR="00B63314" w:rsidRPr="00B63314">
        <w:rPr>
          <w:rFonts w:ascii="Marianne" w:hAnsi="Marianne" w:cs="Arial"/>
          <w:sz w:val="20"/>
          <w:szCs w:val="20"/>
        </w:rPr>
        <w:t>.</w:t>
      </w:r>
    </w:p>
    <w:p w14:paraId="62A4D07E" w14:textId="77777777" w:rsidR="00A6383A" w:rsidRPr="00B24B31" w:rsidRDefault="00A6383A" w:rsidP="00A6383A">
      <w:pPr>
        <w:spacing w:before="480" w:after="120"/>
        <w:outlineLvl w:val="0"/>
        <w:rPr>
          <w:rFonts w:ascii="Marianne" w:hAnsi="Marianne" w:cs="Arial"/>
          <w:b/>
          <w:caps/>
          <w:sz w:val="20"/>
          <w:szCs w:val="20"/>
        </w:rPr>
      </w:pPr>
      <w:bookmarkStart w:id="35" w:name="_Toc208821771"/>
      <w:bookmarkStart w:id="36" w:name="_Toc226904382"/>
      <w:r w:rsidRPr="00B24B31">
        <w:rPr>
          <w:rFonts w:ascii="Marianne" w:hAnsi="Marianne" w:cs="Arial"/>
          <w:b/>
          <w:caps/>
          <w:sz w:val="20"/>
          <w:szCs w:val="20"/>
        </w:rPr>
        <w:t>VII. -  DISPOSITIONS DIVERSES</w:t>
      </w:r>
      <w:bookmarkEnd w:id="35"/>
      <w:bookmarkEnd w:id="36"/>
    </w:p>
    <w:p w14:paraId="67DF63E3" w14:textId="77777777" w:rsidR="00A6383A" w:rsidRPr="00B24B31" w:rsidRDefault="00A6383A" w:rsidP="00180617">
      <w:pPr>
        <w:autoSpaceDE w:val="0"/>
        <w:autoSpaceDN w:val="0"/>
        <w:adjustRightInd w:val="0"/>
        <w:spacing w:before="480"/>
        <w:jc w:val="both"/>
        <w:outlineLvl w:val="1"/>
        <w:rPr>
          <w:rFonts w:ascii="Marianne" w:hAnsi="Marianne" w:cs="Arial"/>
          <w:b/>
          <w:bCs/>
          <w:sz w:val="20"/>
          <w:szCs w:val="20"/>
        </w:rPr>
      </w:pPr>
      <w:bookmarkStart w:id="37" w:name="_Toc208821772"/>
      <w:bookmarkStart w:id="38" w:name="_Toc226904383"/>
      <w:r w:rsidRPr="00B24B31">
        <w:rPr>
          <w:rFonts w:ascii="Marianne" w:hAnsi="Marianne" w:cs="Arial"/>
          <w:b/>
          <w:bCs/>
          <w:sz w:val="20"/>
          <w:szCs w:val="20"/>
        </w:rPr>
        <w:t>VII.1. -  Dispositions applicables aux groupements d’opérateurs économiques</w:t>
      </w:r>
      <w:bookmarkEnd w:id="37"/>
      <w:bookmarkEnd w:id="38"/>
      <w:r w:rsidRPr="00B24B31">
        <w:rPr>
          <w:rFonts w:ascii="Marianne" w:hAnsi="Marianne" w:cs="Arial"/>
          <w:b/>
          <w:bCs/>
          <w:sz w:val="20"/>
          <w:szCs w:val="20"/>
        </w:rPr>
        <w:t xml:space="preserve"> </w:t>
      </w:r>
    </w:p>
    <w:p w14:paraId="616F9D17" w14:textId="647BF6A3" w:rsidR="002C23A1" w:rsidRDefault="002C23A1" w:rsidP="00A6383A">
      <w:pPr>
        <w:spacing w:before="180"/>
        <w:jc w:val="both"/>
        <w:rPr>
          <w:rFonts w:ascii="Marianne" w:hAnsi="Marianne" w:cs="Arial"/>
          <w:sz w:val="20"/>
          <w:szCs w:val="20"/>
        </w:rPr>
      </w:pPr>
      <w:r w:rsidRPr="002C23A1">
        <w:rPr>
          <w:rFonts w:ascii="Marianne" w:hAnsi="Marianne" w:cs="Arial"/>
          <w:sz w:val="20"/>
          <w:szCs w:val="20"/>
        </w:rPr>
        <w:t xml:space="preserve">Dans le cas où le titulaire du marché est un groupement d’opérateurs économiques constitué en application des articles R.2142-19 à R.2142-27 du code de la commande publique, il prend la forme d’un groupement solidaire ou d’un groupement conjoint selon la mention portée dans le Document de candidature remis dans le cadre de la consultation à l’issue de laquelle le marché a été conclu. Dans le cas où le groupement prend la forme d’un groupement conjoint, le mandataire </w:t>
      </w:r>
      <w:r w:rsidRPr="002C23A1">
        <w:rPr>
          <w:rFonts w:ascii="Marianne" w:hAnsi="Marianne" w:cs="Arial"/>
          <w:sz w:val="20"/>
          <w:szCs w:val="20"/>
        </w:rPr>
        <w:lastRenderedPageBreak/>
        <w:t>du groupement est solidaire pour l’exécution du marché de l’ensemble des autres membres dans leurs obligations contractuelles à l’égard de France Travail. La répartition des prestations entre les membres du groupement est précisée à la rubrique 1.</w:t>
      </w:r>
      <w:r w:rsidR="007E6EA0">
        <w:rPr>
          <w:rFonts w:ascii="Marianne" w:hAnsi="Marianne" w:cs="Arial"/>
          <w:sz w:val="20"/>
          <w:szCs w:val="20"/>
        </w:rPr>
        <w:t>3</w:t>
      </w:r>
      <w:r w:rsidRPr="002C23A1">
        <w:rPr>
          <w:rFonts w:ascii="Marianne" w:hAnsi="Marianne" w:cs="Arial"/>
          <w:sz w:val="20"/>
          <w:szCs w:val="20"/>
        </w:rPr>
        <w:t xml:space="preserve"> des Dispositions particulières du Contrat. </w:t>
      </w:r>
    </w:p>
    <w:p w14:paraId="55D36531" w14:textId="40F0F73C" w:rsidR="008F3A6D" w:rsidRDefault="008F3A6D" w:rsidP="00A6383A">
      <w:pPr>
        <w:spacing w:before="180"/>
        <w:jc w:val="both"/>
        <w:rPr>
          <w:rFonts w:ascii="Marianne" w:hAnsi="Marianne" w:cs="Arial"/>
          <w:sz w:val="20"/>
          <w:szCs w:val="20"/>
        </w:rPr>
      </w:pPr>
      <w:r w:rsidRPr="008F3A6D">
        <w:rPr>
          <w:rFonts w:ascii="Marianne" w:hAnsi="Marianne" w:cs="Arial"/>
          <w:sz w:val="20"/>
          <w:szCs w:val="20"/>
        </w:rPr>
        <w:t xml:space="preserve">Le mandataire, désigné à </w:t>
      </w:r>
      <w:r w:rsidR="007E6EA0">
        <w:rPr>
          <w:rFonts w:ascii="Marianne" w:hAnsi="Marianne" w:cs="Arial"/>
          <w:sz w:val="20"/>
          <w:szCs w:val="20"/>
        </w:rPr>
        <w:t>la rubrique 1.1</w:t>
      </w:r>
      <w:r w:rsidRPr="008F3A6D">
        <w:rPr>
          <w:rFonts w:ascii="Marianne" w:hAnsi="Marianne" w:cs="Arial"/>
          <w:sz w:val="20"/>
          <w:szCs w:val="20"/>
        </w:rPr>
        <w:t xml:space="preserve"> des </w:t>
      </w:r>
      <w:r w:rsidR="007E6EA0">
        <w:rPr>
          <w:rFonts w:ascii="Marianne" w:hAnsi="Marianne" w:cs="Arial"/>
          <w:sz w:val="20"/>
          <w:szCs w:val="20"/>
        </w:rPr>
        <w:t>D</w:t>
      </w:r>
      <w:r w:rsidRPr="008F3A6D">
        <w:rPr>
          <w:rFonts w:ascii="Marianne" w:hAnsi="Marianne" w:cs="Arial"/>
          <w:sz w:val="20"/>
          <w:szCs w:val="20"/>
        </w:rPr>
        <w:t xml:space="preserve">ispositions particulières du Contrat, représente l’ensemble des membres du groupement vis-à-vis de France Travail et coordonne leurs prestations pendant toute la durée d’exécution du marché. Le mandataire est l’interlocuteur exclusif de France Travail pour l’exécution du marché ; toute communication ou notification au titre du marché est le fait de France Travail au mandataire qui fait son affaire de l’information des autres membres du groupement ou du mandataire à France Travail. </w:t>
      </w:r>
    </w:p>
    <w:p w14:paraId="2D469098" w14:textId="315886DE" w:rsidR="00FA00E5" w:rsidRPr="00B64620" w:rsidRDefault="00B64620" w:rsidP="004D12C8">
      <w:pPr>
        <w:spacing w:before="180"/>
        <w:jc w:val="both"/>
        <w:rPr>
          <w:rFonts w:ascii="Marianne" w:hAnsi="Marianne" w:cs="Arial"/>
          <w:sz w:val="20"/>
          <w:szCs w:val="20"/>
        </w:rPr>
      </w:pPr>
      <w:r w:rsidRPr="00B64620">
        <w:rPr>
          <w:rFonts w:ascii="Marianne" w:hAnsi="Marianne" w:cs="Arial"/>
          <w:sz w:val="20"/>
          <w:szCs w:val="20"/>
        </w:rPr>
        <w:t xml:space="preserve">En cas de défaillance de l’un des membres du groupement en cours d’exécution du marché, y compris la liquidation judiciaire de l’opérateur économique au sens des articles L.641-1 et suivants du code de commerce et les manquements de cet opérateur aux obligations contractuelles, le mandataire a la faculté de proposer à France Travail l’acceptation d’un sous-traitant dans les conditions définies à l’article </w:t>
      </w:r>
      <w:r w:rsidR="00FA00E5" w:rsidRPr="00FA00E5">
        <w:rPr>
          <w:rFonts w:ascii="Marianne" w:hAnsi="Marianne" w:cs="Arial"/>
          <w:sz w:val="20"/>
          <w:szCs w:val="20"/>
        </w:rPr>
        <w:t>VII.2 ou la substitution au membre défaillant d’un autre opérateur économique disposant des niveaux minimums de capacité économique et financière, technique et professionnelle requis pour l’exécution des prestations. Dans ce dernier cas, le mandataire transmet à France Travail, par courrier recommandé avec avis de réception postale, une demande de substitution du membre défaillant, indiquant les raison ou dénomination sociale, adresse et coordonnées complètes du membre proposé en substitution. Sont jointes, datées et signées par un représentant du membre proposé en substitution ayant compétence à cet effet, une déclaration sur l’honneur certifiant que le membre proposé en substitution ne tombe pas sous le coup de l’une des interdictions de soumissionner prévues aux articles L.2141-1 à L.2141-5 et L.2141-7 à L.2141-11 du code de la commande publique et une déclaration relative à sa capacité financière, technique et professionnelle à exécuter le marché</w:t>
      </w:r>
      <w:r w:rsidR="00FA00E5" w:rsidRPr="00FA00E5">
        <w:rPr>
          <w:rFonts w:ascii="Marianne" w:hAnsi="Marianne" w:cs="Arial"/>
          <w:sz w:val="20"/>
          <w:szCs w:val="20"/>
          <w:vertAlign w:val="superscript"/>
        </w:rPr>
        <w:t>1</w:t>
      </w:r>
      <w:r w:rsidR="00FA00E5" w:rsidRPr="00FA00E5">
        <w:rPr>
          <w:rFonts w:ascii="Marianne" w:hAnsi="Marianne" w:cs="Arial"/>
          <w:sz w:val="20"/>
          <w:szCs w:val="20"/>
        </w:rPr>
        <w:t>, ainsi que, dans le cas où le membre proposé en substitution est en redressement judiciaire au sens de l’article L.631-1 du code de commerce ou procédure équivalente pour les opérateurs économiques régis par un droit autre que le droit français, la copie du jugement l’autorisant à poursuivre son activité pendant la durée d’exécution du marché restant à courir, périodes de reconduction comprises. France Travail dispose d’un délai maximum de 3 semaines calendaires pour faire connaître sa décision d’acception du membre proposé en substitution. L’acceptation prend la forme d’un avenant de transfert du marché, du groupement Titulaire initial au nouveau groupement ainsi constitué. Le groupement Titulaire reconnaît être parfaitement informé de ce que l’opérateur économique proposé en substitution n’est pas autorisé à exécuter des prestations avant que l’avenant de transfert ne soit notifié au Titulaire.  </w:t>
      </w:r>
    </w:p>
    <w:p w14:paraId="54BBEE93" w14:textId="2C3AC718" w:rsidR="00B64620" w:rsidRPr="007479FE" w:rsidRDefault="00B64620" w:rsidP="007479FE">
      <w:pPr>
        <w:spacing w:before="180"/>
        <w:jc w:val="both"/>
        <w:rPr>
          <w:rFonts w:ascii="Marianne" w:hAnsi="Marianne" w:cs="Arial"/>
          <w:sz w:val="20"/>
          <w:szCs w:val="20"/>
        </w:rPr>
      </w:pPr>
      <w:r w:rsidRPr="007479FE">
        <w:rPr>
          <w:rFonts w:ascii="Marianne" w:hAnsi="Marianne" w:cs="Arial"/>
          <w:sz w:val="20"/>
          <w:szCs w:val="20"/>
        </w:rPr>
        <w:t xml:space="preserve">Dans le cas où le membre défaillant est le mandataire, le membre du groupement mentionné en premier dans la liste des membres du groupement figurant au Document de </w:t>
      </w:r>
      <w:r w:rsidR="00C214E1">
        <w:rPr>
          <w:rFonts w:ascii="Marianne" w:hAnsi="Marianne" w:cs="Arial"/>
          <w:sz w:val="20"/>
          <w:szCs w:val="20"/>
        </w:rPr>
        <w:t>c</w:t>
      </w:r>
      <w:r w:rsidRPr="007479FE">
        <w:rPr>
          <w:rFonts w:ascii="Marianne" w:hAnsi="Marianne" w:cs="Arial"/>
          <w:sz w:val="20"/>
          <w:szCs w:val="20"/>
        </w:rPr>
        <w:t xml:space="preserve">andidature </w:t>
      </w:r>
      <w:r w:rsidR="00790C50" w:rsidRPr="00526477">
        <w:rPr>
          <w:rFonts w:ascii="Marianne" w:hAnsi="Marianne" w:cs="Arial"/>
          <w:sz w:val="20"/>
          <w:szCs w:val="20"/>
        </w:rPr>
        <w:t xml:space="preserve">du groupement Titulaire, telle que remise dans le cadre de la consultation à l’issue de laquelle le marché a été conclu, </w:t>
      </w:r>
      <w:r w:rsidRPr="007479FE">
        <w:rPr>
          <w:rFonts w:ascii="Marianne" w:hAnsi="Marianne" w:cs="Arial"/>
          <w:sz w:val="20"/>
          <w:szCs w:val="20"/>
        </w:rPr>
        <w:t>assume les fonctions de mandataire</w:t>
      </w:r>
      <w:r w:rsidR="000A2595">
        <w:rPr>
          <w:rFonts w:ascii="Marianne" w:hAnsi="Marianne" w:cs="Arial"/>
          <w:sz w:val="20"/>
          <w:szCs w:val="20"/>
        </w:rPr>
        <w:t>.</w:t>
      </w:r>
      <w:r w:rsidRPr="007479FE">
        <w:rPr>
          <w:rFonts w:ascii="Marianne" w:hAnsi="Marianne" w:cs="Arial"/>
          <w:sz w:val="20"/>
          <w:szCs w:val="20"/>
        </w:rPr>
        <w:t xml:space="preserve"> </w:t>
      </w:r>
      <w:r w:rsidR="000A2595" w:rsidRPr="00526477">
        <w:rPr>
          <w:rFonts w:ascii="Marianne" w:hAnsi="Marianne" w:cs="Arial"/>
          <w:sz w:val="20"/>
          <w:szCs w:val="20"/>
        </w:rPr>
        <w:t xml:space="preserve">Les dispositions du présent alinéa ne font pas obstacle à, le cas échéant, la substitution d’un nouvel opérateur économique au mandataire défaillant dans les conditions définies au présent article, soit en qualité de membre non mandataire du groupement, soit en qualité de mandataire. Dans ce dernier cas, le membre du groupement mentionné en premier dans la liste des membres du groupement figurant au Document de candidature du groupement Titulaire </w:t>
      </w:r>
      <w:r w:rsidR="009F787A" w:rsidRPr="00526477">
        <w:rPr>
          <w:rFonts w:ascii="Marianne" w:hAnsi="Marianne" w:cs="Arial"/>
          <w:sz w:val="20"/>
          <w:szCs w:val="20"/>
        </w:rPr>
        <w:t>assume les fonctions de mandataire</w:t>
      </w:r>
      <w:r w:rsidRPr="007479FE">
        <w:rPr>
          <w:rFonts w:ascii="Marianne" w:hAnsi="Marianne" w:cs="Arial"/>
          <w:sz w:val="20"/>
          <w:szCs w:val="20"/>
        </w:rPr>
        <w:t xml:space="preserve">. </w:t>
      </w:r>
    </w:p>
    <w:p w14:paraId="67CA1780" w14:textId="0DFADF79" w:rsidR="00A6383A" w:rsidRPr="007479FE" w:rsidRDefault="00B64620" w:rsidP="007479FE">
      <w:pPr>
        <w:spacing w:before="180"/>
        <w:jc w:val="both"/>
        <w:rPr>
          <w:rFonts w:ascii="Marianne" w:hAnsi="Marianne" w:cs="Arial"/>
          <w:sz w:val="20"/>
          <w:szCs w:val="20"/>
        </w:rPr>
      </w:pPr>
      <w:r w:rsidRPr="007479FE">
        <w:rPr>
          <w:rFonts w:ascii="Marianne" w:hAnsi="Marianne" w:cs="Arial"/>
          <w:sz w:val="20"/>
          <w:szCs w:val="20"/>
        </w:rPr>
        <w:t xml:space="preserve">A première demande de France Travail, le mandataire lui transmet une copie de la convention de groupement conclue entre les membres du groupement et de ses éventuels avenants. En aucun cas cette convention n’est opposable à France Travail ; elle ne constitue pas une pièce du marché. </w:t>
      </w:r>
    </w:p>
    <w:p w14:paraId="406CD357" w14:textId="77777777" w:rsidR="00A6383A" w:rsidRPr="00E7545E" w:rsidRDefault="00A6383A" w:rsidP="00180617">
      <w:pPr>
        <w:autoSpaceDE w:val="0"/>
        <w:autoSpaceDN w:val="0"/>
        <w:adjustRightInd w:val="0"/>
        <w:spacing w:before="480"/>
        <w:jc w:val="both"/>
        <w:outlineLvl w:val="1"/>
        <w:rPr>
          <w:rFonts w:ascii="Marianne" w:hAnsi="Marianne" w:cs="Arial"/>
          <w:b/>
          <w:bCs/>
          <w:sz w:val="20"/>
          <w:szCs w:val="20"/>
        </w:rPr>
      </w:pPr>
      <w:bookmarkStart w:id="39" w:name="_Toc208821773"/>
      <w:bookmarkStart w:id="40" w:name="_Toc226904384"/>
      <w:r w:rsidRPr="00E7545E">
        <w:rPr>
          <w:rFonts w:ascii="Marianne" w:hAnsi="Marianne" w:cs="Arial"/>
          <w:b/>
          <w:bCs/>
          <w:sz w:val="20"/>
          <w:szCs w:val="20"/>
        </w:rPr>
        <w:t>VII.2. -  Dispositions applicables en cas de sous-traitance</w:t>
      </w:r>
      <w:bookmarkEnd w:id="39"/>
      <w:bookmarkEnd w:id="40"/>
      <w:r w:rsidRPr="00E7545E">
        <w:rPr>
          <w:rFonts w:ascii="Marianne" w:hAnsi="Marianne" w:cs="Arial"/>
          <w:b/>
          <w:bCs/>
          <w:sz w:val="20"/>
          <w:szCs w:val="20"/>
        </w:rPr>
        <w:t xml:space="preserve"> </w:t>
      </w:r>
    </w:p>
    <w:p w14:paraId="456DAEED" w14:textId="5890BE13" w:rsidR="00793905" w:rsidRPr="00793905" w:rsidRDefault="00793905" w:rsidP="00793905">
      <w:pPr>
        <w:spacing w:before="180"/>
        <w:jc w:val="both"/>
        <w:rPr>
          <w:rFonts w:ascii="Marianne" w:hAnsi="Marianne" w:cs="Arial"/>
          <w:bCs/>
          <w:sz w:val="20"/>
          <w:szCs w:val="20"/>
        </w:rPr>
      </w:pPr>
      <w:r w:rsidRPr="00793905">
        <w:rPr>
          <w:rFonts w:ascii="Marianne" w:hAnsi="Marianne" w:cs="Arial"/>
          <w:bCs/>
          <w:sz w:val="20"/>
          <w:szCs w:val="20"/>
        </w:rPr>
        <w:lastRenderedPageBreak/>
        <w:t xml:space="preserve">Le Titulaire se conforme strictement aux dispositions des articles L.2193-1 à L.2193-9 et R2193-1 à R.2193-9 du </w:t>
      </w:r>
      <w:r w:rsidR="0011147A">
        <w:rPr>
          <w:rFonts w:ascii="Marianne" w:hAnsi="Marianne" w:cs="Arial"/>
          <w:bCs/>
          <w:sz w:val="20"/>
          <w:szCs w:val="20"/>
        </w:rPr>
        <w:t>c</w:t>
      </w:r>
      <w:r w:rsidRPr="00793905">
        <w:rPr>
          <w:rFonts w:ascii="Marianne" w:hAnsi="Marianne" w:cs="Arial"/>
          <w:bCs/>
          <w:sz w:val="20"/>
          <w:szCs w:val="20"/>
        </w:rPr>
        <w:t xml:space="preserve">ode de la commande publique. </w:t>
      </w:r>
    </w:p>
    <w:p w14:paraId="1BDC89E6" w14:textId="0B9E513C" w:rsidR="00793905" w:rsidRPr="00793905" w:rsidRDefault="00793905" w:rsidP="00793905">
      <w:pPr>
        <w:spacing w:before="180"/>
        <w:jc w:val="both"/>
        <w:rPr>
          <w:rFonts w:ascii="Marianne" w:hAnsi="Marianne" w:cs="Arial"/>
          <w:bCs/>
          <w:sz w:val="20"/>
          <w:szCs w:val="20"/>
        </w:rPr>
      </w:pPr>
      <w:r w:rsidRPr="00793905">
        <w:rPr>
          <w:rFonts w:ascii="Marianne" w:hAnsi="Marianne" w:cs="Arial"/>
          <w:bCs/>
          <w:sz w:val="20"/>
          <w:szCs w:val="20"/>
        </w:rPr>
        <w:t xml:space="preserve">Dans tous les cas où, en cours d’exécution du marché, il envisage de sous-traiter des prestations objet du marché, le Titulaire remet à France Travail contre récépissé ou lui transmet par courrier recommandé avec avis de réception postale une demande d’acceptation de chaque sous-traitant et d’agrément de ses conditions de paiement précisant la raison ou dénomination sociale et les coordonnées du sous-traitant proposé, le montant maximum à lui payer directement d’une part pendant la première période contractuelle d’exécution du marché, d’autre part et, le cas échéant, pendant </w:t>
      </w:r>
      <w:r w:rsidR="006D77A8">
        <w:rPr>
          <w:rFonts w:ascii="Marianne" w:hAnsi="Marianne" w:cs="Arial"/>
          <w:bCs/>
          <w:sz w:val="20"/>
          <w:szCs w:val="20"/>
        </w:rPr>
        <w:t>les autres</w:t>
      </w:r>
      <w:r w:rsidRPr="00793905">
        <w:rPr>
          <w:rFonts w:ascii="Marianne" w:hAnsi="Marianne" w:cs="Arial"/>
          <w:bCs/>
          <w:sz w:val="20"/>
          <w:szCs w:val="20"/>
        </w:rPr>
        <w:t xml:space="preserve"> période</w:t>
      </w:r>
      <w:r w:rsidR="006D77A8">
        <w:rPr>
          <w:rFonts w:ascii="Marianne" w:hAnsi="Marianne" w:cs="Arial"/>
          <w:bCs/>
          <w:sz w:val="20"/>
          <w:szCs w:val="20"/>
        </w:rPr>
        <w:t>s</w:t>
      </w:r>
      <w:r w:rsidRPr="00793905">
        <w:rPr>
          <w:rFonts w:ascii="Marianne" w:hAnsi="Marianne" w:cs="Arial"/>
          <w:bCs/>
          <w:sz w:val="20"/>
          <w:szCs w:val="20"/>
        </w:rPr>
        <w:t xml:space="preserve"> contractuelle</w:t>
      </w:r>
      <w:r w:rsidR="006D77A8">
        <w:rPr>
          <w:rFonts w:ascii="Marianne" w:hAnsi="Marianne" w:cs="Arial"/>
          <w:bCs/>
          <w:sz w:val="20"/>
          <w:szCs w:val="20"/>
        </w:rPr>
        <w:t>s</w:t>
      </w:r>
      <w:r w:rsidRPr="00793905">
        <w:rPr>
          <w:rFonts w:ascii="Marianne" w:hAnsi="Marianne" w:cs="Arial"/>
          <w:bCs/>
          <w:sz w:val="20"/>
          <w:szCs w:val="20"/>
        </w:rPr>
        <w:t xml:space="preserve"> en cas de reconduction, ses coordonnées bancaires aux fins de paiement direct du sous-traitant, ainsi que les conditions de paiement et modalités de révision des prix prévues par le projet de contrat de sous-traitance. Sont jointes à la demande, datées et signées par un représentant du sous-traitant ayant compétence à cet effet, une déclaration sur l’honneur certifiant que le sous-traitant ne tombe pas sous le coup de l’une des interdictions de soumissionner prévues aux articles L. 2141-1 à L. 2141-10 du code de la commande publique, ainsi qu’une déclaration relative à sa capacité économique et financière, technique et professionnelle à exécuter les prestations sous-traitées (</w:t>
      </w:r>
      <w:r w:rsidR="00D20055">
        <w:rPr>
          <w:rStyle w:val="Appelnotedebasdep"/>
          <w:rFonts w:ascii="Marianne" w:hAnsi="Marianne" w:cs="Arial"/>
          <w:bCs/>
          <w:sz w:val="20"/>
          <w:szCs w:val="20"/>
        </w:rPr>
        <w:footnoteReference w:id="1"/>
      </w:r>
      <w:r w:rsidRPr="00793905">
        <w:rPr>
          <w:rFonts w:ascii="Marianne" w:hAnsi="Marianne" w:cs="Arial"/>
          <w:bCs/>
          <w:sz w:val="20"/>
          <w:szCs w:val="20"/>
        </w:rPr>
        <w:t>).</w:t>
      </w:r>
    </w:p>
    <w:p w14:paraId="76A30130" w14:textId="77777777" w:rsidR="00793905" w:rsidRPr="00793905" w:rsidRDefault="00793905" w:rsidP="00793905">
      <w:pPr>
        <w:spacing w:before="180"/>
        <w:jc w:val="both"/>
        <w:rPr>
          <w:rFonts w:ascii="Marianne" w:hAnsi="Marianne" w:cs="Arial"/>
          <w:bCs/>
          <w:sz w:val="20"/>
          <w:szCs w:val="20"/>
        </w:rPr>
      </w:pPr>
      <w:r w:rsidRPr="00793905">
        <w:rPr>
          <w:rFonts w:ascii="Marianne" w:hAnsi="Marianne" w:cs="Arial"/>
          <w:bCs/>
          <w:sz w:val="20"/>
          <w:szCs w:val="20"/>
        </w:rPr>
        <w:t>Le Titulaire reconnaît être parfaitement informé de ce que les conditions de paiement du sous-traitant proposé ne peuvent être agréées qu’à condition de ne pas être anormalement basses et de ne pas déroger aux dispositions du Contrat.</w:t>
      </w:r>
    </w:p>
    <w:p w14:paraId="667176F6" w14:textId="77777777" w:rsidR="00793905" w:rsidRPr="00793905" w:rsidRDefault="00793905" w:rsidP="00793905">
      <w:pPr>
        <w:spacing w:before="180"/>
        <w:jc w:val="both"/>
        <w:rPr>
          <w:rFonts w:ascii="Marianne" w:hAnsi="Marianne" w:cs="Arial"/>
          <w:bCs/>
          <w:sz w:val="20"/>
          <w:szCs w:val="20"/>
        </w:rPr>
      </w:pPr>
      <w:r w:rsidRPr="00793905">
        <w:rPr>
          <w:rFonts w:ascii="Marianne" w:hAnsi="Marianne" w:cs="Arial"/>
          <w:bCs/>
          <w:sz w:val="20"/>
          <w:szCs w:val="20"/>
        </w:rPr>
        <w:t xml:space="preserve">Le silence gardé par France Travail pendant 21 jours calendaires à compter de la date de réception de la demande vaut acceptation du sous-traitant et agrément de ses conditions de paiement. Le Titulaire reconnaît être parfaitement informé que le sous-traitant proposé n’est pas autorisé à exécuter quelconque prestation au titre du marché avant acceptation du sous-traitant et agrément de ses conditions de paiement par France Travail. </w:t>
      </w:r>
    </w:p>
    <w:p w14:paraId="29EDA432" w14:textId="77777777" w:rsidR="00793905" w:rsidRPr="00793905" w:rsidRDefault="00793905" w:rsidP="00793905">
      <w:pPr>
        <w:spacing w:before="180"/>
        <w:jc w:val="both"/>
        <w:rPr>
          <w:rFonts w:ascii="Marianne" w:hAnsi="Marianne" w:cs="Arial"/>
          <w:bCs/>
          <w:sz w:val="20"/>
          <w:szCs w:val="20"/>
        </w:rPr>
      </w:pPr>
      <w:r w:rsidRPr="00793905">
        <w:rPr>
          <w:rFonts w:ascii="Marianne" w:hAnsi="Marianne" w:cs="Arial"/>
          <w:bCs/>
          <w:sz w:val="20"/>
          <w:szCs w:val="20"/>
        </w:rPr>
        <w:t>A première demande de France travail, le Titulaire lui transmet une copie du contrat de sous-traitance et de ses éventuels avenants. En aucun cas le contrat de sous-traitance n’est opposable à France Travail ; il ne constitue pas une pièce du marché.</w:t>
      </w:r>
    </w:p>
    <w:p w14:paraId="6D81F29A" w14:textId="1CC0CA10" w:rsidR="00A6383A" w:rsidRPr="00F214A4" w:rsidRDefault="00793905" w:rsidP="00793905">
      <w:pPr>
        <w:spacing w:before="180"/>
        <w:jc w:val="both"/>
        <w:rPr>
          <w:rFonts w:ascii="Marianne" w:hAnsi="Marianne" w:cs="Arial"/>
          <w:sz w:val="20"/>
          <w:szCs w:val="20"/>
        </w:rPr>
      </w:pPr>
      <w:r w:rsidRPr="00793905">
        <w:rPr>
          <w:rFonts w:ascii="Marianne" w:hAnsi="Marianne" w:cs="Arial"/>
          <w:bCs/>
          <w:sz w:val="20"/>
          <w:szCs w:val="20"/>
        </w:rPr>
        <w:t>Un sous-traitant accepté et dont les conditions de paiement ont été agréées est tenu de l’ensemble des obligations résultant du marché. En cours d’exécution du marché, le Titulaire demeure responsable de plein droit de l’exécution des prestations sous-traitées.</w:t>
      </w:r>
      <w:r w:rsidR="00A6383A" w:rsidRPr="00F214A4">
        <w:rPr>
          <w:rFonts w:ascii="Marianne" w:hAnsi="Marianne" w:cs="Arial"/>
          <w:sz w:val="20"/>
          <w:szCs w:val="20"/>
        </w:rPr>
        <w:t xml:space="preserve">  </w:t>
      </w:r>
    </w:p>
    <w:p w14:paraId="27FC4554" w14:textId="77D0295A" w:rsidR="00B803E0" w:rsidRPr="00F214A4" w:rsidRDefault="00B803E0" w:rsidP="00B803E0">
      <w:pPr>
        <w:autoSpaceDE w:val="0"/>
        <w:autoSpaceDN w:val="0"/>
        <w:adjustRightInd w:val="0"/>
        <w:spacing w:before="480"/>
        <w:jc w:val="both"/>
        <w:outlineLvl w:val="1"/>
        <w:rPr>
          <w:rFonts w:ascii="Marianne" w:hAnsi="Marianne" w:cs="Arial"/>
          <w:b/>
          <w:bCs/>
          <w:sz w:val="20"/>
          <w:szCs w:val="20"/>
        </w:rPr>
      </w:pPr>
      <w:bookmarkStart w:id="41" w:name="_Toc226904385"/>
      <w:bookmarkStart w:id="42" w:name="_Toc208821774"/>
      <w:r w:rsidRPr="00F214A4">
        <w:rPr>
          <w:rFonts w:ascii="Marianne" w:hAnsi="Marianne" w:cs="Arial"/>
          <w:b/>
          <w:bCs/>
          <w:sz w:val="20"/>
          <w:szCs w:val="20"/>
        </w:rPr>
        <w:t xml:space="preserve">VII.3 -  </w:t>
      </w:r>
      <w:r>
        <w:rPr>
          <w:rFonts w:ascii="Marianne" w:hAnsi="Marianne" w:cs="Arial"/>
          <w:b/>
          <w:bCs/>
          <w:sz w:val="20"/>
          <w:szCs w:val="20"/>
        </w:rPr>
        <w:t>Obligations du Titulaire en matière de confidentialité</w:t>
      </w:r>
      <w:bookmarkEnd w:id="41"/>
    </w:p>
    <w:p w14:paraId="14426A5B" w14:textId="06A4B2C2" w:rsidR="007479FE" w:rsidRPr="007479FE" w:rsidRDefault="007479FE" w:rsidP="007479FE">
      <w:pPr>
        <w:spacing w:before="180"/>
        <w:jc w:val="both"/>
        <w:rPr>
          <w:rFonts w:ascii="Marianne" w:hAnsi="Marianne" w:cs="Arial"/>
          <w:bCs/>
          <w:sz w:val="20"/>
          <w:szCs w:val="20"/>
        </w:rPr>
      </w:pPr>
      <w:r w:rsidRPr="007479FE">
        <w:rPr>
          <w:rFonts w:ascii="Marianne" w:hAnsi="Marianne" w:cs="Arial"/>
          <w:bCs/>
          <w:sz w:val="20"/>
          <w:szCs w:val="20"/>
        </w:rPr>
        <w:t>Toute information communiquée ou accessible dans le cadre du marché est considérée comme confidentielle. Le Titulaire qui a reçu communication de renseignements, documents, données et/ou produits de toute nature dans le cadre de l’exécution du marché, sous quelque forme que ce soit, y compris orale, et sur tout type de support</w:t>
      </w:r>
      <w:r w:rsidR="00D322C4">
        <w:rPr>
          <w:rFonts w:ascii="Marianne" w:hAnsi="Marianne" w:cs="Arial"/>
          <w:bCs/>
          <w:sz w:val="20"/>
          <w:szCs w:val="20"/>
        </w:rPr>
        <w:t>,</w:t>
      </w:r>
      <w:r w:rsidRPr="007479FE">
        <w:rPr>
          <w:rFonts w:ascii="Marianne" w:hAnsi="Marianne" w:cs="Arial"/>
          <w:bCs/>
          <w:sz w:val="20"/>
          <w:szCs w:val="20"/>
        </w:rPr>
        <w:t xml:space="preserve"> est tenu de les maintenir strictement confidentiels.</w:t>
      </w:r>
    </w:p>
    <w:p w14:paraId="52F6DDA1" w14:textId="7BF9AF56" w:rsidR="007479FE" w:rsidRPr="007479FE" w:rsidRDefault="007479FE" w:rsidP="007479FE">
      <w:pPr>
        <w:spacing w:before="180"/>
        <w:jc w:val="both"/>
        <w:rPr>
          <w:rFonts w:ascii="Marianne" w:hAnsi="Marianne" w:cs="Arial"/>
          <w:bCs/>
          <w:sz w:val="20"/>
          <w:szCs w:val="20"/>
        </w:rPr>
      </w:pPr>
      <w:r w:rsidRPr="007479FE">
        <w:rPr>
          <w:rFonts w:ascii="Marianne" w:hAnsi="Marianne" w:cs="Arial"/>
          <w:bCs/>
          <w:sz w:val="20"/>
          <w:szCs w:val="20"/>
        </w:rPr>
        <w:t xml:space="preserve">Le </w:t>
      </w:r>
      <w:r w:rsidR="00D322C4">
        <w:rPr>
          <w:rFonts w:ascii="Marianne" w:hAnsi="Marianne" w:cs="Arial"/>
          <w:bCs/>
          <w:sz w:val="20"/>
          <w:szCs w:val="20"/>
        </w:rPr>
        <w:t>T</w:t>
      </w:r>
      <w:r w:rsidRPr="007479FE">
        <w:rPr>
          <w:rFonts w:ascii="Marianne" w:hAnsi="Marianne" w:cs="Arial"/>
          <w:bCs/>
          <w:sz w:val="20"/>
          <w:szCs w:val="20"/>
        </w:rPr>
        <w:t xml:space="preserve">itulaire est astreint à une obligation de confidentialité, notamment à l’égard de tout tiers au présent marché (y compris le personnel du titulaire non affecté au marché), pour toutes les  </w:t>
      </w:r>
      <w:r w:rsidRPr="007479FE">
        <w:rPr>
          <w:rFonts w:ascii="Marianne" w:hAnsi="Marianne" w:cs="Arial"/>
          <w:bCs/>
          <w:sz w:val="20"/>
          <w:szCs w:val="20"/>
        </w:rPr>
        <w:lastRenderedPageBreak/>
        <w:t>informations qui lui sont confiées ou dont il viendrait à avoir connaissance dans le cadre de l’exécution du marché.</w:t>
      </w:r>
    </w:p>
    <w:p w14:paraId="63A148A5" w14:textId="54AD48B0" w:rsidR="007479FE" w:rsidRPr="007479FE" w:rsidRDefault="007479FE" w:rsidP="007479FE">
      <w:pPr>
        <w:spacing w:before="180"/>
        <w:jc w:val="both"/>
        <w:rPr>
          <w:rFonts w:ascii="Marianne" w:hAnsi="Marianne" w:cs="Arial"/>
          <w:bCs/>
          <w:sz w:val="20"/>
          <w:szCs w:val="20"/>
        </w:rPr>
      </w:pPr>
      <w:r w:rsidRPr="007479FE">
        <w:rPr>
          <w:rFonts w:ascii="Marianne" w:hAnsi="Marianne" w:cs="Arial"/>
          <w:bCs/>
          <w:sz w:val="20"/>
          <w:szCs w:val="20"/>
        </w:rPr>
        <w:t xml:space="preserve">A ce titre, </w:t>
      </w:r>
      <w:r w:rsidR="00183067" w:rsidRPr="007479FE">
        <w:rPr>
          <w:rFonts w:ascii="Marianne" w:hAnsi="Marianne" w:cs="Arial"/>
          <w:bCs/>
          <w:sz w:val="20"/>
          <w:szCs w:val="20"/>
        </w:rPr>
        <w:t>sauf accord écrit préalable de France Travail</w:t>
      </w:r>
      <w:r w:rsidR="00183067">
        <w:rPr>
          <w:rFonts w:ascii="Marianne" w:hAnsi="Marianne" w:cs="Arial"/>
          <w:bCs/>
          <w:sz w:val="20"/>
          <w:szCs w:val="20"/>
        </w:rPr>
        <w:t>,</w:t>
      </w:r>
      <w:r w:rsidR="00183067" w:rsidRPr="007479FE">
        <w:rPr>
          <w:rFonts w:ascii="Marianne" w:hAnsi="Marianne" w:cs="Arial"/>
          <w:bCs/>
          <w:sz w:val="20"/>
          <w:szCs w:val="20"/>
        </w:rPr>
        <w:t xml:space="preserve"> </w:t>
      </w:r>
      <w:r w:rsidRPr="007479FE">
        <w:rPr>
          <w:rFonts w:ascii="Marianne" w:hAnsi="Marianne" w:cs="Arial"/>
          <w:bCs/>
          <w:sz w:val="20"/>
          <w:szCs w:val="20"/>
        </w:rPr>
        <w:t>le Titulaire s’interdit de diffuser la moindre information</w:t>
      </w:r>
      <w:r w:rsidR="00183067">
        <w:rPr>
          <w:rFonts w:ascii="Marianne" w:hAnsi="Marianne" w:cs="Arial"/>
          <w:bCs/>
          <w:sz w:val="20"/>
          <w:szCs w:val="20"/>
        </w:rPr>
        <w:t xml:space="preserve">, </w:t>
      </w:r>
      <w:r w:rsidR="00183067" w:rsidRPr="00FC4831">
        <w:rPr>
          <w:rFonts w:ascii="Marianne" w:hAnsi="Marianne" w:cs="Arial"/>
          <w:sz w:val="20"/>
          <w:szCs w:val="20"/>
        </w:rPr>
        <w:t>d’utiliser ou d’exploiter partiellement ou totalement les informations confidentielles, sous quelque forme que ce soit, à d’autres fins que celles de l’exécution du marché</w:t>
      </w:r>
      <w:r w:rsidRPr="007479FE">
        <w:rPr>
          <w:rFonts w:ascii="Marianne" w:hAnsi="Marianne" w:cs="Arial"/>
          <w:bCs/>
          <w:sz w:val="20"/>
          <w:szCs w:val="20"/>
        </w:rPr>
        <w:t>.</w:t>
      </w:r>
    </w:p>
    <w:p w14:paraId="3D6CD601" w14:textId="77777777" w:rsidR="007479FE" w:rsidRPr="007479FE" w:rsidRDefault="007479FE" w:rsidP="007479FE">
      <w:pPr>
        <w:spacing w:before="180"/>
        <w:jc w:val="both"/>
        <w:rPr>
          <w:rFonts w:ascii="Marianne" w:hAnsi="Marianne" w:cs="Arial"/>
          <w:bCs/>
          <w:sz w:val="20"/>
          <w:szCs w:val="20"/>
        </w:rPr>
      </w:pPr>
      <w:r w:rsidRPr="007479FE">
        <w:rPr>
          <w:rFonts w:ascii="Marianne" w:hAnsi="Marianne" w:cs="Arial"/>
          <w:bCs/>
          <w:sz w:val="20"/>
          <w:szCs w:val="20"/>
        </w:rPr>
        <w:t>En cas de sous-traitance, il est tenu de communiquer au sous-traitant les seules informations strictement nécessaires à l’exécution des prestations sous-traitées.</w:t>
      </w:r>
    </w:p>
    <w:p w14:paraId="4C97FCE1" w14:textId="0EE59A31" w:rsidR="00D407CD" w:rsidRDefault="007479FE" w:rsidP="00D407CD">
      <w:pPr>
        <w:spacing w:before="180"/>
        <w:jc w:val="both"/>
        <w:rPr>
          <w:rFonts w:ascii="Marianne" w:hAnsi="Marianne" w:cs="Arial"/>
          <w:bCs/>
          <w:sz w:val="20"/>
          <w:szCs w:val="20"/>
        </w:rPr>
      </w:pPr>
      <w:r w:rsidRPr="007479FE">
        <w:rPr>
          <w:rFonts w:ascii="Marianne" w:hAnsi="Marianne" w:cs="Arial"/>
          <w:bCs/>
          <w:sz w:val="20"/>
          <w:szCs w:val="20"/>
        </w:rPr>
        <w:t xml:space="preserve">Le Titulaire s’engage à informer son personnel de l’existence et de l’importance de cette obligation de confidentialité, </w:t>
      </w:r>
      <w:r w:rsidR="00990240">
        <w:rPr>
          <w:rFonts w:ascii="Marianne" w:hAnsi="Marianne" w:cs="Arial"/>
          <w:bCs/>
          <w:sz w:val="20"/>
          <w:szCs w:val="20"/>
        </w:rPr>
        <w:t>et</w:t>
      </w:r>
      <w:r w:rsidRPr="007479FE">
        <w:rPr>
          <w:rFonts w:ascii="Marianne" w:hAnsi="Marianne" w:cs="Arial"/>
          <w:bCs/>
          <w:sz w:val="20"/>
          <w:szCs w:val="20"/>
        </w:rPr>
        <w:t xml:space="preserve"> à prendre les mesures nécessaires pour que toute information soit protégée et maintenue strictement confidentielle. </w:t>
      </w:r>
    </w:p>
    <w:p w14:paraId="55FE3ABC" w14:textId="77777777" w:rsidR="0053429F" w:rsidRPr="0053429F" w:rsidRDefault="0053429F" w:rsidP="0053429F">
      <w:pPr>
        <w:spacing w:before="180"/>
        <w:jc w:val="both"/>
        <w:rPr>
          <w:rFonts w:ascii="Marianne" w:hAnsi="Marianne" w:cs="Arial"/>
          <w:bCs/>
          <w:sz w:val="20"/>
          <w:szCs w:val="20"/>
        </w:rPr>
      </w:pPr>
      <w:r w:rsidRPr="0053429F">
        <w:rPr>
          <w:rFonts w:ascii="Marianne" w:hAnsi="Marianne" w:cs="Arial"/>
          <w:bCs/>
          <w:sz w:val="20"/>
          <w:szCs w:val="20"/>
        </w:rPr>
        <w:t>Tout manquement à cette obligation de confidentialité est, sans préjudice des éventuelles poursuites pénales engagées à son encontre par France Travail, susceptible d’entraîner la résiliation du marché aux torts exclusifs du titulaire dans les conditions définies à l’article VIII.</w:t>
      </w:r>
    </w:p>
    <w:p w14:paraId="29E12B69" w14:textId="152012E5" w:rsidR="0053429F" w:rsidRDefault="0053429F" w:rsidP="0053429F">
      <w:pPr>
        <w:spacing w:before="180"/>
        <w:jc w:val="both"/>
        <w:rPr>
          <w:rFonts w:ascii="Marianne" w:hAnsi="Marianne" w:cs="Arial"/>
          <w:bCs/>
          <w:sz w:val="20"/>
          <w:szCs w:val="20"/>
        </w:rPr>
      </w:pPr>
      <w:r w:rsidRPr="0053429F">
        <w:rPr>
          <w:rFonts w:ascii="Marianne" w:hAnsi="Marianne" w:cs="Arial"/>
          <w:bCs/>
          <w:sz w:val="20"/>
          <w:szCs w:val="20"/>
        </w:rPr>
        <w:t>Cette obligation perdure pendant toute la durée du marché et au-delà pendant une période de 5 ans.</w:t>
      </w:r>
    </w:p>
    <w:p w14:paraId="2D44EE1D" w14:textId="391D949C" w:rsidR="00A6383A" w:rsidRPr="00F214A4" w:rsidRDefault="00A6383A" w:rsidP="007479FE">
      <w:pPr>
        <w:autoSpaceDE w:val="0"/>
        <w:autoSpaceDN w:val="0"/>
        <w:adjustRightInd w:val="0"/>
        <w:spacing w:before="480"/>
        <w:jc w:val="both"/>
        <w:outlineLvl w:val="1"/>
        <w:rPr>
          <w:rFonts w:ascii="Marianne" w:hAnsi="Marianne" w:cs="Arial"/>
          <w:b/>
          <w:bCs/>
          <w:sz w:val="20"/>
          <w:szCs w:val="20"/>
        </w:rPr>
      </w:pPr>
      <w:bookmarkStart w:id="43" w:name="_Toc226904386"/>
      <w:r w:rsidRPr="00F214A4">
        <w:rPr>
          <w:rFonts w:ascii="Marianne" w:hAnsi="Marianne" w:cs="Arial"/>
          <w:b/>
          <w:bCs/>
          <w:sz w:val="20"/>
          <w:szCs w:val="20"/>
        </w:rPr>
        <w:t>VII.</w:t>
      </w:r>
      <w:r w:rsidR="00D407CD">
        <w:rPr>
          <w:rFonts w:ascii="Marianne" w:hAnsi="Marianne" w:cs="Arial"/>
          <w:b/>
          <w:bCs/>
          <w:sz w:val="20"/>
          <w:szCs w:val="20"/>
        </w:rPr>
        <w:t>4</w:t>
      </w:r>
      <w:r w:rsidRPr="00F214A4">
        <w:rPr>
          <w:rFonts w:ascii="Marianne" w:hAnsi="Marianne" w:cs="Arial"/>
          <w:b/>
          <w:bCs/>
          <w:sz w:val="20"/>
          <w:szCs w:val="20"/>
        </w:rPr>
        <w:t xml:space="preserve"> -  Protection des données personnelles</w:t>
      </w:r>
      <w:bookmarkEnd w:id="42"/>
      <w:bookmarkEnd w:id="43"/>
    </w:p>
    <w:p w14:paraId="486FA53A" w14:textId="59465221" w:rsidR="00A6383A" w:rsidRPr="00A21C40" w:rsidRDefault="00A6383A" w:rsidP="00180617">
      <w:pPr>
        <w:spacing w:before="180"/>
        <w:jc w:val="both"/>
        <w:outlineLvl w:val="2"/>
        <w:rPr>
          <w:rFonts w:ascii="Marianne" w:hAnsi="Marianne" w:cs="Arial"/>
          <w:b/>
          <w:bCs/>
          <w:sz w:val="20"/>
          <w:szCs w:val="20"/>
        </w:rPr>
      </w:pPr>
      <w:bookmarkStart w:id="44" w:name="_Toc226904387"/>
      <w:r w:rsidRPr="00F214A4">
        <w:rPr>
          <w:rFonts w:ascii="Marianne" w:hAnsi="Marianne" w:cs="Arial"/>
          <w:b/>
          <w:bCs/>
          <w:sz w:val="20"/>
          <w:szCs w:val="20"/>
        </w:rPr>
        <w:t>VII.</w:t>
      </w:r>
      <w:r w:rsidR="00D407CD">
        <w:rPr>
          <w:rFonts w:ascii="Marianne" w:hAnsi="Marianne" w:cs="Arial"/>
          <w:b/>
          <w:bCs/>
          <w:sz w:val="20"/>
          <w:szCs w:val="20"/>
        </w:rPr>
        <w:t>4</w:t>
      </w:r>
      <w:r w:rsidRPr="00F214A4">
        <w:rPr>
          <w:rFonts w:ascii="Marianne" w:hAnsi="Marianne" w:cs="Arial"/>
          <w:b/>
          <w:bCs/>
          <w:sz w:val="20"/>
          <w:szCs w:val="20"/>
        </w:rPr>
        <w:t xml:space="preserve">.1 -  Traitement de données personnelles mis en œuvre </w:t>
      </w:r>
      <w:r w:rsidR="00D407CD">
        <w:rPr>
          <w:rFonts w:ascii="Marianne" w:hAnsi="Marianne" w:cs="Arial"/>
          <w:b/>
          <w:bCs/>
          <w:sz w:val="20"/>
          <w:szCs w:val="20"/>
        </w:rPr>
        <w:t>pour le compte de France Travail</w:t>
      </w:r>
      <w:r w:rsidR="00DC7D28">
        <w:rPr>
          <w:rFonts w:ascii="Marianne" w:hAnsi="Marianne" w:cs="Arial"/>
          <w:b/>
          <w:bCs/>
          <w:sz w:val="20"/>
          <w:szCs w:val="20"/>
        </w:rPr>
        <w:t xml:space="preserve">, </w:t>
      </w:r>
      <w:r w:rsidRPr="005C41E5">
        <w:rPr>
          <w:rFonts w:ascii="Marianne" w:hAnsi="Marianne" w:cs="Arial"/>
          <w:b/>
          <w:sz w:val="20"/>
          <w:szCs w:val="20"/>
        </w:rPr>
        <w:t>en qualité de sous-traitant</w:t>
      </w:r>
      <w:bookmarkEnd w:id="44"/>
    </w:p>
    <w:p w14:paraId="7E2281FA" w14:textId="467FCC70" w:rsidR="00A6383A" w:rsidRPr="00A21C40" w:rsidRDefault="00A6383A" w:rsidP="00A6383A">
      <w:pPr>
        <w:spacing w:before="180"/>
        <w:jc w:val="both"/>
        <w:rPr>
          <w:rFonts w:ascii="Marianne" w:hAnsi="Marianne" w:cs="Arial"/>
          <w:b/>
          <w:bCs/>
          <w:sz w:val="20"/>
          <w:szCs w:val="20"/>
        </w:rPr>
      </w:pPr>
      <w:r w:rsidRPr="00A21C40">
        <w:rPr>
          <w:rFonts w:ascii="Marianne" w:hAnsi="Marianne" w:cs="Arial"/>
          <w:b/>
          <w:bCs/>
          <w:sz w:val="20"/>
          <w:szCs w:val="20"/>
        </w:rPr>
        <w:t>VII.</w:t>
      </w:r>
      <w:r w:rsidR="00DC7D28">
        <w:rPr>
          <w:rFonts w:ascii="Marianne" w:hAnsi="Marianne" w:cs="Arial"/>
          <w:b/>
          <w:bCs/>
          <w:sz w:val="20"/>
          <w:szCs w:val="20"/>
        </w:rPr>
        <w:t>4</w:t>
      </w:r>
      <w:r w:rsidRPr="00A21C40">
        <w:rPr>
          <w:rFonts w:ascii="Marianne" w:hAnsi="Marianne" w:cs="Arial"/>
          <w:b/>
          <w:bCs/>
          <w:sz w:val="20"/>
          <w:szCs w:val="20"/>
        </w:rPr>
        <w:t>.1.1 -  Traitement autorisé, réglementation applicable et lieu d’hébergement</w:t>
      </w:r>
    </w:p>
    <w:p w14:paraId="263E70C5" w14:textId="19998B2A" w:rsidR="00952003" w:rsidRPr="000E6A98" w:rsidRDefault="00952003" w:rsidP="00A6383A">
      <w:pPr>
        <w:spacing w:before="180"/>
        <w:jc w:val="both"/>
        <w:rPr>
          <w:rFonts w:ascii="Marianne" w:hAnsi="Marianne" w:cs="Arial"/>
          <w:bCs/>
          <w:sz w:val="20"/>
          <w:szCs w:val="20"/>
        </w:rPr>
      </w:pPr>
      <w:r w:rsidRPr="00952003">
        <w:rPr>
          <w:rFonts w:ascii="Marianne" w:hAnsi="Marianne" w:cs="Arial"/>
          <w:bCs/>
          <w:sz w:val="20"/>
          <w:szCs w:val="20"/>
        </w:rPr>
        <w:t xml:space="preserve">Le Titulaire est autorisé à traiter, pour le compte de </w:t>
      </w:r>
      <w:r w:rsidR="0030287C">
        <w:rPr>
          <w:rFonts w:ascii="Marianne" w:hAnsi="Marianne" w:cs="Arial"/>
          <w:bCs/>
          <w:sz w:val="20"/>
          <w:szCs w:val="20"/>
        </w:rPr>
        <w:t>France Travail</w:t>
      </w:r>
      <w:r w:rsidRPr="00952003">
        <w:rPr>
          <w:rFonts w:ascii="Marianne" w:hAnsi="Marianne" w:cs="Arial"/>
          <w:bCs/>
          <w:sz w:val="20"/>
          <w:szCs w:val="20"/>
        </w:rPr>
        <w:t xml:space="preserve">, les données personnelles nécessaires à l’exécution du marché pour les finalités et aux conditions décrites au Contrat et au Cahier des charges fonctionnel et technique (CCFT). </w:t>
      </w:r>
      <w:r w:rsidR="0030287C">
        <w:rPr>
          <w:rFonts w:ascii="Marianne" w:hAnsi="Marianne" w:cs="Arial"/>
          <w:bCs/>
          <w:sz w:val="20"/>
          <w:szCs w:val="20"/>
        </w:rPr>
        <w:t>France Travail</w:t>
      </w:r>
      <w:r w:rsidRPr="00952003">
        <w:rPr>
          <w:rFonts w:ascii="Marianne" w:hAnsi="Marianne" w:cs="Arial"/>
          <w:bCs/>
          <w:sz w:val="20"/>
          <w:szCs w:val="20"/>
        </w:rPr>
        <w:t xml:space="preserve"> et le Titulaire s’engagent à respecter la réglementation applicable aux traitements de données personnelles, notamment le règlement européen 2016/679 du 27 avril 2016 dit « règlement général sur la protection des données » (RGPD) et la loi n°78-17 du 6 janvier 1978 relative à l’informatique, aux fichiers et aux libertés.</w:t>
      </w:r>
    </w:p>
    <w:p w14:paraId="0F781620" w14:textId="6F7CF827" w:rsidR="00665936" w:rsidRPr="00A21C40" w:rsidRDefault="00665936" w:rsidP="00A6383A">
      <w:pPr>
        <w:spacing w:before="180"/>
        <w:jc w:val="both"/>
        <w:rPr>
          <w:rFonts w:ascii="Marianne" w:hAnsi="Marianne" w:cs="Arial"/>
          <w:bCs/>
          <w:sz w:val="20"/>
          <w:szCs w:val="20"/>
        </w:rPr>
      </w:pPr>
      <w:r w:rsidRPr="00665936">
        <w:rPr>
          <w:rFonts w:ascii="Marianne" w:hAnsi="Marianne" w:cs="Arial"/>
          <w:bCs/>
          <w:sz w:val="20"/>
          <w:szCs w:val="20"/>
        </w:rPr>
        <w:t xml:space="preserve">Les coordonnées du délégué à la protection des données désigné par le Titulaire en application de l’article 37 du règlement général sur la protection des données (RGPD) sont communiquées à </w:t>
      </w:r>
      <w:r w:rsidR="0030287C">
        <w:rPr>
          <w:rFonts w:ascii="Marianne" w:hAnsi="Marianne" w:cs="Arial"/>
          <w:bCs/>
          <w:sz w:val="20"/>
          <w:szCs w:val="20"/>
        </w:rPr>
        <w:t>France Travail</w:t>
      </w:r>
      <w:r w:rsidRPr="00665936">
        <w:rPr>
          <w:rFonts w:ascii="Marianne" w:hAnsi="Marianne" w:cs="Arial"/>
          <w:bCs/>
          <w:sz w:val="20"/>
          <w:szCs w:val="20"/>
        </w:rPr>
        <w:t xml:space="preserve"> dans un délai de </w:t>
      </w:r>
      <w:r w:rsidR="0030287C">
        <w:rPr>
          <w:rFonts w:ascii="Marianne" w:hAnsi="Marianne" w:cs="Arial"/>
          <w:bCs/>
          <w:sz w:val="20"/>
          <w:szCs w:val="20"/>
        </w:rPr>
        <w:t>30</w:t>
      </w:r>
      <w:r w:rsidRPr="00665936">
        <w:rPr>
          <w:rFonts w:ascii="Marianne" w:hAnsi="Marianne" w:cs="Arial"/>
          <w:bCs/>
          <w:sz w:val="20"/>
          <w:szCs w:val="20"/>
        </w:rPr>
        <w:t xml:space="preserve"> jours à compter de la notification du marché. Le délégué à la protection des données de </w:t>
      </w:r>
      <w:r w:rsidR="0030287C">
        <w:rPr>
          <w:rFonts w:ascii="Marianne" w:hAnsi="Marianne" w:cs="Arial"/>
          <w:bCs/>
          <w:sz w:val="20"/>
          <w:szCs w:val="20"/>
        </w:rPr>
        <w:t>France Travail</w:t>
      </w:r>
      <w:r w:rsidRPr="00665936">
        <w:rPr>
          <w:rFonts w:ascii="Marianne" w:hAnsi="Marianne" w:cs="Arial"/>
          <w:bCs/>
          <w:sz w:val="20"/>
          <w:szCs w:val="20"/>
        </w:rPr>
        <w:t xml:space="preserve"> peut être contacté par courriel à </w:t>
      </w:r>
      <w:hyperlink r:id="rId12" w:history="1">
        <w:r w:rsidR="002747F7" w:rsidRPr="004A1584">
          <w:rPr>
            <w:rStyle w:val="Lienhypertexte"/>
            <w:rFonts w:ascii="Marianne" w:hAnsi="Marianne" w:cs="Arial"/>
            <w:sz w:val="20"/>
            <w:szCs w:val="20"/>
          </w:rPr>
          <w:t>contact-dpd@francetravail.fr</w:t>
        </w:r>
      </w:hyperlink>
      <w:r w:rsidRPr="00665936">
        <w:rPr>
          <w:rFonts w:ascii="Marianne" w:hAnsi="Marianne" w:cs="Arial"/>
          <w:bCs/>
          <w:sz w:val="20"/>
          <w:szCs w:val="20"/>
        </w:rPr>
        <w:t xml:space="preserve"> ou par courrier à l’adresse suivante : </w:t>
      </w:r>
      <w:r w:rsidR="00CC508A">
        <w:rPr>
          <w:rFonts w:ascii="Marianne" w:hAnsi="Marianne" w:cs="Arial"/>
          <w:bCs/>
          <w:sz w:val="20"/>
          <w:szCs w:val="20"/>
        </w:rPr>
        <w:t>France Travail</w:t>
      </w:r>
      <w:r w:rsidRPr="00665936">
        <w:rPr>
          <w:rFonts w:ascii="Marianne" w:hAnsi="Marianne" w:cs="Arial"/>
          <w:bCs/>
          <w:sz w:val="20"/>
          <w:szCs w:val="20"/>
        </w:rPr>
        <w:t>, délégué à la protection des données, 1-5 avenue du Docteur Gley, 75987 Paris Cedex 20.</w:t>
      </w:r>
    </w:p>
    <w:p w14:paraId="55DAEF72" w14:textId="77777777" w:rsidR="00A6383A" w:rsidRPr="00A21C40" w:rsidRDefault="00A6383A" w:rsidP="00A6383A">
      <w:pPr>
        <w:spacing w:before="180"/>
        <w:jc w:val="both"/>
        <w:rPr>
          <w:rFonts w:ascii="Marianne" w:hAnsi="Marianne" w:cs="Arial"/>
          <w:bCs/>
          <w:sz w:val="20"/>
          <w:szCs w:val="20"/>
        </w:rPr>
      </w:pPr>
      <w:r w:rsidRPr="00A21C40">
        <w:rPr>
          <w:rFonts w:ascii="Marianne" w:hAnsi="Marianne" w:cs="Arial"/>
          <w:bCs/>
          <w:sz w:val="20"/>
          <w:szCs w:val="20"/>
        </w:rPr>
        <w:t xml:space="preserve">Sauf accord préalable exprès de France Travail et à peine de résiliation à ses torts exclusifs, le Titulaire traite les données sur le territoire de l’Union européenne. A </w:t>
      </w:r>
      <w:r w:rsidRPr="00A21C40">
        <w:rPr>
          <w:rFonts w:ascii="Marianne" w:hAnsi="Marianne" w:cs="Arial"/>
          <w:color w:val="000000"/>
          <w:sz w:val="20"/>
          <w:szCs w:val="20"/>
        </w:rPr>
        <w:t>première demande de France Travail</w:t>
      </w:r>
      <w:r w:rsidRPr="00A21C40">
        <w:rPr>
          <w:rFonts w:ascii="Marianne" w:hAnsi="Marianne" w:cs="Arial"/>
          <w:bCs/>
          <w:sz w:val="20"/>
          <w:szCs w:val="20"/>
        </w:rPr>
        <w:t xml:space="preserve">, il communique la liste exhaustive des pays hébergeant les serveurs de données et des pays à partir desquels les intervenants ont accès aux données. </w:t>
      </w:r>
    </w:p>
    <w:p w14:paraId="4B20C5B3" w14:textId="40D8EA41" w:rsidR="00A6383A" w:rsidRPr="00A21C40" w:rsidRDefault="00A6383A" w:rsidP="00180617">
      <w:pPr>
        <w:autoSpaceDE w:val="0"/>
        <w:autoSpaceDN w:val="0"/>
        <w:adjustRightInd w:val="0"/>
        <w:spacing w:before="360"/>
        <w:jc w:val="both"/>
        <w:outlineLvl w:val="3"/>
        <w:rPr>
          <w:rFonts w:ascii="Marianne" w:hAnsi="Marianne" w:cs="Arial"/>
          <w:b/>
          <w:bCs/>
          <w:sz w:val="20"/>
          <w:szCs w:val="20"/>
        </w:rPr>
      </w:pPr>
      <w:bookmarkStart w:id="45" w:name="_Toc208821775"/>
      <w:r w:rsidRPr="00A21C40">
        <w:rPr>
          <w:rFonts w:ascii="Marianne" w:hAnsi="Marianne" w:cs="Arial"/>
          <w:b/>
          <w:bCs/>
          <w:sz w:val="20"/>
          <w:szCs w:val="20"/>
        </w:rPr>
        <w:t>VII.</w:t>
      </w:r>
      <w:r w:rsidR="00DC7D28">
        <w:rPr>
          <w:rFonts w:ascii="Marianne" w:hAnsi="Marianne" w:cs="Arial"/>
          <w:b/>
          <w:bCs/>
          <w:sz w:val="20"/>
          <w:szCs w:val="20"/>
        </w:rPr>
        <w:t>4</w:t>
      </w:r>
      <w:r w:rsidRPr="00A21C40">
        <w:rPr>
          <w:rFonts w:ascii="Marianne" w:hAnsi="Marianne" w:cs="Arial"/>
          <w:b/>
          <w:bCs/>
          <w:sz w:val="20"/>
          <w:szCs w:val="20"/>
        </w:rPr>
        <w:t>.1.2 - Obligations du Titulaire en matière de protection des données et de sécurité</w:t>
      </w:r>
      <w:bookmarkEnd w:id="45"/>
    </w:p>
    <w:p w14:paraId="434D4356" w14:textId="77777777" w:rsidR="00A6383A" w:rsidRPr="00A21C40" w:rsidRDefault="00A6383A" w:rsidP="00A6383A">
      <w:pPr>
        <w:spacing w:before="180"/>
        <w:jc w:val="both"/>
        <w:rPr>
          <w:rFonts w:ascii="Marianne" w:hAnsi="Marianne" w:cs="Arial"/>
          <w:bCs/>
          <w:sz w:val="20"/>
          <w:szCs w:val="20"/>
        </w:rPr>
      </w:pPr>
      <w:r w:rsidRPr="00A21C40">
        <w:rPr>
          <w:rFonts w:ascii="Marianne" w:hAnsi="Marianne" w:cs="Arial"/>
          <w:bCs/>
          <w:sz w:val="20"/>
          <w:szCs w:val="20"/>
        </w:rPr>
        <w:t>Le Titulaire s’engage à :</w:t>
      </w:r>
    </w:p>
    <w:p w14:paraId="061D15E2" w14:textId="77777777" w:rsidR="00A6383A" w:rsidRPr="00A21C40" w:rsidRDefault="00A6383A" w:rsidP="00A6383A">
      <w:pPr>
        <w:numPr>
          <w:ilvl w:val="0"/>
          <w:numId w:val="10"/>
        </w:numPr>
        <w:spacing w:before="180"/>
        <w:jc w:val="both"/>
        <w:rPr>
          <w:rFonts w:ascii="Marianne" w:hAnsi="Marianne" w:cs="Arial"/>
          <w:bCs/>
          <w:sz w:val="20"/>
          <w:szCs w:val="20"/>
          <w:lang w:eastAsia="ar-SA"/>
        </w:rPr>
      </w:pPr>
      <w:r w:rsidRPr="00A21C40">
        <w:rPr>
          <w:rFonts w:ascii="Marianne" w:hAnsi="Marianne" w:cs="Arial"/>
          <w:bCs/>
          <w:sz w:val="20"/>
          <w:szCs w:val="20"/>
          <w:lang w:eastAsia="ar-SA"/>
        </w:rPr>
        <w:t xml:space="preserve">traiter les données uniquement pour les finalités et selon les instructions figurant au </w:t>
      </w:r>
      <w:r w:rsidRPr="00A21C40">
        <w:rPr>
          <w:rFonts w:ascii="Marianne" w:eastAsia="Calibri" w:hAnsi="Marianne" w:cs="Arial"/>
          <w:bCs/>
          <w:sz w:val="20"/>
          <w:szCs w:val="20"/>
          <w:lang w:eastAsia="en-US"/>
        </w:rPr>
        <w:t>Cahier des charges fonctionnel et technique (CCFT)</w:t>
      </w:r>
      <w:r w:rsidRPr="00A21C40">
        <w:rPr>
          <w:rFonts w:ascii="Marianne" w:hAnsi="Marianne" w:cs="Arial"/>
          <w:bCs/>
          <w:sz w:val="20"/>
          <w:szCs w:val="20"/>
          <w:lang w:eastAsia="ar-SA"/>
        </w:rPr>
        <w:t xml:space="preserve">. Dans le cas où il considère qu’une instruction </w:t>
      </w:r>
      <w:r w:rsidRPr="00A21C40">
        <w:rPr>
          <w:rFonts w:ascii="Marianne" w:hAnsi="Marianne" w:cs="Arial"/>
          <w:bCs/>
          <w:sz w:val="20"/>
          <w:szCs w:val="20"/>
          <w:lang w:eastAsia="ar-SA"/>
        </w:rPr>
        <w:lastRenderedPageBreak/>
        <w:t xml:space="preserve">contrevient à la réglementation en matière de protection des données </w:t>
      </w:r>
      <w:r w:rsidRPr="00A21C40">
        <w:rPr>
          <w:rFonts w:ascii="Marianne" w:eastAsia="Calibri" w:hAnsi="Marianne" w:cs="Arial"/>
          <w:bCs/>
          <w:sz w:val="20"/>
          <w:szCs w:val="20"/>
          <w:lang w:eastAsia="en-US"/>
        </w:rPr>
        <w:t>personnelles</w:t>
      </w:r>
      <w:r w:rsidRPr="00A21C40">
        <w:rPr>
          <w:rFonts w:ascii="Marianne" w:hAnsi="Marianne" w:cs="Arial"/>
          <w:bCs/>
          <w:sz w:val="20"/>
          <w:szCs w:val="20"/>
          <w:lang w:eastAsia="ar-SA"/>
        </w:rPr>
        <w:t xml:space="preserve">, le Titulaire en informe immédiatement France Travail ; </w:t>
      </w:r>
    </w:p>
    <w:p w14:paraId="24DD3833" w14:textId="77777777" w:rsidR="00A6383A" w:rsidRPr="00A21C40" w:rsidRDefault="00A6383A" w:rsidP="00A6383A">
      <w:pPr>
        <w:numPr>
          <w:ilvl w:val="0"/>
          <w:numId w:val="10"/>
        </w:numPr>
        <w:spacing w:before="40"/>
        <w:ind w:left="714" w:hanging="357"/>
        <w:jc w:val="both"/>
        <w:rPr>
          <w:rFonts w:ascii="Marianne" w:hAnsi="Marianne" w:cs="Arial"/>
          <w:bCs/>
          <w:sz w:val="20"/>
          <w:szCs w:val="20"/>
          <w:lang w:eastAsia="ar-SA"/>
        </w:rPr>
      </w:pPr>
      <w:r w:rsidRPr="00A21C40">
        <w:rPr>
          <w:rFonts w:ascii="Marianne" w:hAnsi="Marianne" w:cs="Arial"/>
          <w:bCs/>
          <w:sz w:val="20"/>
          <w:szCs w:val="20"/>
          <w:lang w:eastAsia="ar-SA"/>
        </w:rPr>
        <w:t xml:space="preserve">garantir la confidentialité des données </w:t>
      </w:r>
      <w:r w:rsidRPr="00A21C40">
        <w:rPr>
          <w:rFonts w:ascii="Marianne" w:eastAsia="Calibri" w:hAnsi="Marianne" w:cs="Arial"/>
          <w:bCs/>
          <w:sz w:val="20"/>
          <w:szCs w:val="20"/>
          <w:lang w:eastAsia="en-US"/>
        </w:rPr>
        <w:t>personnelles</w:t>
      </w:r>
      <w:r w:rsidRPr="00A21C40" w:rsidDel="008C79F5">
        <w:rPr>
          <w:rFonts w:ascii="Marianne" w:hAnsi="Marianne" w:cs="Arial"/>
          <w:bCs/>
          <w:sz w:val="20"/>
          <w:szCs w:val="20"/>
          <w:lang w:eastAsia="ar-SA"/>
        </w:rPr>
        <w:t xml:space="preserve"> </w:t>
      </w:r>
      <w:r w:rsidRPr="00A21C40">
        <w:rPr>
          <w:rFonts w:ascii="Marianne" w:hAnsi="Marianne" w:cs="Arial"/>
          <w:bCs/>
          <w:sz w:val="20"/>
          <w:szCs w:val="20"/>
          <w:lang w:eastAsia="ar-SA"/>
        </w:rPr>
        <w:t xml:space="preserve">traitées. Notamment, le Titulaire veille à ce que les personnes autorisées à traiter les données respectent leur confidentialité et bénéficient d’une formation suffisante en matière de protection des données </w:t>
      </w:r>
      <w:r w:rsidRPr="00A21C40">
        <w:rPr>
          <w:rFonts w:ascii="Marianne" w:eastAsia="Calibri" w:hAnsi="Marianne" w:cs="Arial"/>
          <w:bCs/>
          <w:sz w:val="20"/>
          <w:szCs w:val="20"/>
          <w:lang w:eastAsia="en-US"/>
        </w:rPr>
        <w:t>personnelles</w:t>
      </w:r>
      <w:r w:rsidRPr="00A21C40">
        <w:rPr>
          <w:rFonts w:ascii="Marianne" w:hAnsi="Marianne" w:cs="Arial"/>
          <w:bCs/>
          <w:sz w:val="20"/>
          <w:szCs w:val="20"/>
          <w:lang w:eastAsia="ar-SA"/>
        </w:rPr>
        <w:t> ;</w:t>
      </w:r>
    </w:p>
    <w:p w14:paraId="55C1BFBD" w14:textId="77777777" w:rsidR="00A6383A" w:rsidRPr="00A21C40" w:rsidRDefault="00A6383A" w:rsidP="00A6383A">
      <w:pPr>
        <w:numPr>
          <w:ilvl w:val="0"/>
          <w:numId w:val="10"/>
        </w:numPr>
        <w:spacing w:before="40"/>
        <w:ind w:left="714" w:hanging="357"/>
        <w:jc w:val="both"/>
        <w:rPr>
          <w:rFonts w:ascii="Marianne" w:hAnsi="Marianne" w:cs="Arial"/>
          <w:bCs/>
          <w:sz w:val="20"/>
          <w:szCs w:val="20"/>
          <w:lang w:eastAsia="ar-SA"/>
        </w:rPr>
      </w:pPr>
      <w:r w:rsidRPr="00A21C40">
        <w:rPr>
          <w:rFonts w:ascii="Marianne" w:hAnsi="Marianne" w:cs="Arial"/>
          <w:bCs/>
          <w:sz w:val="20"/>
          <w:szCs w:val="20"/>
          <w:lang w:eastAsia="ar-SA"/>
        </w:rPr>
        <w:t xml:space="preserve">prendre en compte les principes de protection des données dès la conception </w:t>
      </w:r>
      <w:r>
        <w:rPr>
          <w:rFonts w:ascii="Marianne" w:hAnsi="Marianne" w:cs="Arial"/>
          <w:bCs/>
          <w:sz w:val="20"/>
          <w:szCs w:val="20"/>
          <w:lang w:eastAsia="ar-SA"/>
        </w:rPr>
        <w:t xml:space="preserve">et </w:t>
      </w:r>
      <w:r w:rsidRPr="00A21C40">
        <w:rPr>
          <w:rFonts w:ascii="Marianne" w:hAnsi="Marianne" w:cs="Arial"/>
          <w:bCs/>
          <w:sz w:val="20"/>
          <w:szCs w:val="20"/>
          <w:lang w:eastAsia="ar-SA"/>
        </w:rPr>
        <w:t xml:space="preserve">par défaut, prévus à l’article 25 du </w:t>
      </w:r>
      <w:r w:rsidRPr="00A21C40">
        <w:rPr>
          <w:rFonts w:ascii="Marianne" w:eastAsia="Calibri" w:hAnsi="Marianne" w:cs="Arial"/>
          <w:sz w:val="20"/>
          <w:szCs w:val="20"/>
          <w:lang w:eastAsia="en-US"/>
        </w:rPr>
        <w:t>règlement général sur la protection des données (RGPD)</w:t>
      </w:r>
      <w:r w:rsidRPr="00A21C40">
        <w:rPr>
          <w:rFonts w:ascii="Marianne" w:hAnsi="Marianne" w:cs="Arial"/>
          <w:bCs/>
          <w:sz w:val="20"/>
          <w:szCs w:val="20"/>
          <w:lang w:eastAsia="ar-SA"/>
        </w:rPr>
        <w:t xml:space="preserve">, s’agissant des outils, produits, applications ou services développés ou mis en œuvre pour l’exécution du marché ; </w:t>
      </w:r>
    </w:p>
    <w:p w14:paraId="04E58CE1" w14:textId="77777777" w:rsidR="00A6383A" w:rsidRPr="00A21C40" w:rsidRDefault="00A6383A" w:rsidP="00A6383A">
      <w:pPr>
        <w:numPr>
          <w:ilvl w:val="0"/>
          <w:numId w:val="10"/>
        </w:numPr>
        <w:spacing w:before="40"/>
        <w:ind w:left="714" w:hanging="357"/>
        <w:jc w:val="both"/>
        <w:rPr>
          <w:rFonts w:ascii="Marianne" w:hAnsi="Marianne" w:cs="Arial"/>
          <w:bCs/>
          <w:iCs/>
          <w:sz w:val="20"/>
          <w:szCs w:val="20"/>
          <w:lang w:eastAsia="en-US"/>
        </w:rPr>
      </w:pPr>
      <w:r w:rsidRPr="00A21C40">
        <w:rPr>
          <w:rFonts w:ascii="Marianne" w:hAnsi="Marianne" w:cs="Arial"/>
          <w:bCs/>
          <w:iCs/>
          <w:sz w:val="20"/>
          <w:szCs w:val="20"/>
          <w:lang w:eastAsia="en-US"/>
        </w:rPr>
        <w:t xml:space="preserve">le cas échéant, aider France Travail dans la réalisation des analyses d’impact et consultations préalables de la Commission nationale de l’informatique et des libertés (CNIL), </w:t>
      </w:r>
      <w:r w:rsidRPr="00A21C40">
        <w:rPr>
          <w:rFonts w:ascii="Marianne" w:hAnsi="Marianne" w:cs="Arial"/>
          <w:bCs/>
          <w:sz w:val="20"/>
          <w:szCs w:val="20"/>
          <w:lang w:eastAsia="ar-SA"/>
        </w:rPr>
        <w:t xml:space="preserve">prévues aux articles 35 et 36 du </w:t>
      </w:r>
      <w:r w:rsidRPr="00A21C40">
        <w:rPr>
          <w:rFonts w:ascii="Marianne" w:eastAsia="Calibri" w:hAnsi="Marianne" w:cs="Arial"/>
          <w:sz w:val="20"/>
          <w:szCs w:val="20"/>
          <w:lang w:eastAsia="en-US"/>
        </w:rPr>
        <w:t>règlement général sur la protection des données (RGPD)</w:t>
      </w:r>
      <w:r w:rsidRPr="00A21C40">
        <w:rPr>
          <w:rFonts w:ascii="Marianne" w:hAnsi="Marianne" w:cs="Arial"/>
          <w:bCs/>
          <w:sz w:val="20"/>
          <w:szCs w:val="20"/>
          <w:lang w:eastAsia="ar-SA"/>
        </w:rPr>
        <w:t xml:space="preserve"> ; </w:t>
      </w:r>
    </w:p>
    <w:p w14:paraId="755A57B2" w14:textId="77777777" w:rsidR="00A6383A" w:rsidRPr="00A21C40" w:rsidRDefault="00A6383A" w:rsidP="00A6383A">
      <w:pPr>
        <w:numPr>
          <w:ilvl w:val="0"/>
          <w:numId w:val="10"/>
        </w:numPr>
        <w:spacing w:before="40"/>
        <w:ind w:left="714" w:hanging="357"/>
        <w:jc w:val="both"/>
        <w:rPr>
          <w:rFonts w:ascii="Marianne" w:hAnsi="Marianne" w:cs="Arial"/>
          <w:bCs/>
          <w:iCs/>
          <w:sz w:val="20"/>
          <w:szCs w:val="20"/>
          <w:lang w:eastAsia="en-US"/>
        </w:rPr>
      </w:pPr>
      <w:r w:rsidRPr="00A21C40">
        <w:rPr>
          <w:rFonts w:ascii="Marianne" w:hAnsi="Marianne" w:cs="Arial"/>
          <w:bCs/>
          <w:iCs/>
          <w:sz w:val="20"/>
          <w:szCs w:val="20"/>
          <w:lang w:eastAsia="en-US"/>
        </w:rPr>
        <w:t xml:space="preserve">mettre à disposition de France Travail l’ensemble des informations nécessaires permettant de démontrer le respect de ses obligations en matière de protection des données </w:t>
      </w:r>
      <w:r w:rsidRPr="00A21C40">
        <w:rPr>
          <w:rFonts w:ascii="Marianne" w:eastAsia="Calibri" w:hAnsi="Marianne" w:cs="Arial"/>
          <w:bCs/>
          <w:sz w:val="20"/>
          <w:szCs w:val="20"/>
          <w:lang w:eastAsia="en-US"/>
        </w:rPr>
        <w:t>personnelles</w:t>
      </w:r>
      <w:r w:rsidRPr="00A21C40">
        <w:rPr>
          <w:rFonts w:ascii="Marianne" w:hAnsi="Marianne" w:cs="Arial"/>
          <w:bCs/>
          <w:iCs/>
          <w:sz w:val="20"/>
          <w:szCs w:val="20"/>
          <w:lang w:eastAsia="en-US"/>
        </w:rPr>
        <w:t xml:space="preserve">, ou permettant la réalisation d’audits sur pièces ou sur place, par France Travail, un organisme mandaté par ses soins ou toute autorité de contrôle à laquelle France Travail est soumis. Le Titulaire contribue également à ces audits ; </w:t>
      </w:r>
    </w:p>
    <w:p w14:paraId="25E33E34" w14:textId="77777777" w:rsidR="00A6383A" w:rsidRPr="00A21C40" w:rsidRDefault="00A6383A" w:rsidP="00A6383A">
      <w:pPr>
        <w:numPr>
          <w:ilvl w:val="0"/>
          <w:numId w:val="10"/>
        </w:numPr>
        <w:spacing w:before="40"/>
        <w:ind w:left="714" w:hanging="357"/>
        <w:jc w:val="both"/>
        <w:rPr>
          <w:rFonts w:ascii="Marianne" w:hAnsi="Marianne" w:cs="Arial"/>
          <w:bCs/>
          <w:sz w:val="20"/>
          <w:szCs w:val="20"/>
          <w:lang w:eastAsia="ar-SA"/>
        </w:rPr>
      </w:pPr>
      <w:r w:rsidRPr="00A21C40">
        <w:rPr>
          <w:rFonts w:ascii="Marianne" w:hAnsi="Marianne" w:cs="Arial"/>
          <w:bCs/>
          <w:sz w:val="20"/>
          <w:szCs w:val="20"/>
          <w:lang w:eastAsia="ar-SA"/>
        </w:rPr>
        <w:t xml:space="preserve">dans le cas où il a recours à un sous-traitant, dans les conditions prévues à l’article </w:t>
      </w:r>
      <w:r w:rsidRPr="00412AFA">
        <w:rPr>
          <w:rFonts w:ascii="Marianne" w:hAnsi="Marianne" w:cs="Arial"/>
          <w:bCs/>
          <w:sz w:val="20"/>
          <w:szCs w:val="20"/>
          <w:lang w:eastAsia="ar-SA"/>
        </w:rPr>
        <w:t>VII.2</w:t>
      </w:r>
      <w:r w:rsidRPr="00A21C40">
        <w:rPr>
          <w:rFonts w:ascii="Marianne" w:hAnsi="Marianne" w:cs="Arial"/>
          <w:bCs/>
          <w:sz w:val="20"/>
          <w:szCs w:val="20"/>
          <w:lang w:eastAsia="ar-SA"/>
        </w:rPr>
        <w:t xml:space="preserve"> ou à un fournisseur pour mettre en œuvre tout ou partie du traitement, veiller à ce que le sous-traitant ou fournisseur présente les garanties suffisantes s’agissant de la mise en œuvre des mesures techniques et organisationnelles permettant de satisfaire aux exigences de la réglementation en matière de protection des données personnelles. Le recours au fournisseur doit en outre faire l’objet d’une autorisation écrite préalable ; </w:t>
      </w:r>
    </w:p>
    <w:p w14:paraId="19D61228" w14:textId="77777777" w:rsidR="00A6383A" w:rsidRPr="00A21C40" w:rsidRDefault="00A6383A" w:rsidP="00A6383A">
      <w:pPr>
        <w:numPr>
          <w:ilvl w:val="0"/>
          <w:numId w:val="10"/>
        </w:numPr>
        <w:spacing w:before="40"/>
        <w:ind w:left="714" w:hanging="357"/>
        <w:jc w:val="both"/>
        <w:rPr>
          <w:rFonts w:ascii="Marianne" w:hAnsi="Marianne" w:cs="Arial"/>
          <w:bCs/>
          <w:sz w:val="20"/>
          <w:szCs w:val="20"/>
          <w:lang w:eastAsia="ar-SA"/>
        </w:rPr>
      </w:pPr>
      <w:r w:rsidRPr="00A21C40">
        <w:rPr>
          <w:rFonts w:ascii="Marianne" w:hAnsi="Marianne" w:cs="Arial"/>
          <w:bCs/>
          <w:sz w:val="20"/>
          <w:szCs w:val="20"/>
          <w:lang w:eastAsia="ar-SA"/>
        </w:rPr>
        <w:t xml:space="preserve">dans le cas où il est dans l’obligation, en application du droit de l’Union européenne ou du droit de l’Etat membre auquel il est soumis, de procéder à un transfert de données en dehors de l’Union européenne, en informer France Travail avant la mise en œuvre du traitement, sauf interdiction pour des motifs importants d’intérêt public. </w:t>
      </w:r>
    </w:p>
    <w:p w14:paraId="7AD57C8F" w14:textId="77777777" w:rsidR="00A6383A" w:rsidRPr="000E6A98" w:rsidRDefault="00A6383A" w:rsidP="00A6383A">
      <w:pPr>
        <w:spacing w:before="180"/>
        <w:jc w:val="both"/>
        <w:rPr>
          <w:rFonts w:ascii="Marianne" w:hAnsi="Marianne" w:cs="Arial"/>
          <w:iCs/>
          <w:sz w:val="20"/>
          <w:szCs w:val="20"/>
        </w:rPr>
      </w:pPr>
      <w:r w:rsidRPr="000E6A98">
        <w:rPr>
          <w:rFonts w:ascii="Marianne" w:hAnsi="Marianne" w:cs="Arial"/>
          <w:iCs/>
          <w:sz w:val="20"/>
          <w:szCs w:val="20"/>
        </w:rPr>
        <w:t xml:space="preserve">Le Titulaire déclare tenir par écrit le registre des activités de traitement prévu à l’article 30 du règlement général sur la protection des données (RGPD). </w:t>
      </w:r>
    </w:p>
    <w:p w14:paraId="6B1866BE" w14:textId="576E26BD" w:rsidR="00A6383A" w:rsidRPr="000E6A98" w:rsidRDefault="00A6383A" w:rsidP="00A6383A">
      <w:pPr>
        <w:spacing w:before="180"/>
        <w:jc w:val="both"/>
        <w:rPr>
          <w:rFonts w:ascii="Marianne" w:hAnsi="Marianne" w:cs="Arial"/>
          <w:bCs/>
          <w:sz w:val="20"/>
          <w:szCs w:val="20"/>
        </w:rPr>
      </w:pPr>
      <w:bookmarkStart w:id="46" w:name="_Hlk189491169"/>
      <w:r w:rsidRPr="003D16E7">
        <w:rPr>
          <w:rFonts w:ascii="Marianne" w:hAnsi="Marianne" w:cs="Arial"/>
          <w:sz w:val="20"/>
          <w:szCs w:val="20"/>
        </w:rPr>
        <w:t xml:space="preserve">Sans préjudice des instructions le cas échéant fixées au Cahier des charges fonctionnel et technique (CCFT) et </w:t>
      </w:r>
      <w:bookmarkEnd w:id="46"/>
      <w:r>
        <w:rPr>
          <w:rFonts w:ascii="Marianne" w:hAnsi="Marianne" w:cs="Arial"/>
          <w:iCs/>
          <w:sz w:val="20"/>
          <w:szCs w:val="20"/>
        </w:rPr>
        <w:t>c</w:t>
      </w:r>
      <w:r w:rsidRPr="000E6A98">
        <w:rPr>
          <w:rFonts w:ascii="Marianne" w:hAnsi="Marianne" w:cs="Arial"/>
          <w:sz w:val="20"/>
          <w:szCs w:val="20"/>
        </w:rPr>
        <w:t xml:space="preserve">onformément aux dispositions de l’article 32 du règlement général sur la protection des données (RGPD), le </w:t>
      </w:r>
      <w:r w:rsidRPr="000E6A98">
        <w:rPr>
          <w:rFonts w:ascii="Marianne" w:hAnsi="Marianne" w:cs="Arial"/>
          <w:bCs/>
          <w:sz w:val="20"/>
          <w:szCs w:val="20"/>
        </w:rPr>
        <w:t>Titulaire définit et met en œuvre les mesures techniques et organisationnelles permettant de garantir un niveau de sécurité adapté au risque, compte tenu de l’état des connaissances, des coûts de mise en œuvre et de la nature, de la portée, du contexte et des finalités du traitement, ainsi que des risques pour les droits et libertés des personnes.</w:t>
      </w:r>
      <w:r w:rsidRPr="005C0285">
        <w:rPr>
          <w:rFonts w:ascii="Marianne" w:hAnsi="Marianne" w:cs="Arial"/>
          <w:sz w:val="20"/>
          <w:szCs w:val="20"/>
        </w:rPr>
        <w:t xml:space="preserve"> </w:t>
      </w:r>
      <w:r>
        <w:rPr>
          <w:rFonts w:ascii="Marianne" w:hAnsi="Marianne" w:cs="Arial"/>
          <w:sz w:val="20"/>
          <w:szCs w:val="20"/>
        </w:rPr>
        <w:t xml:space="preserve">Il met en œuvre </w:t>
      </w:r>
      <w:r w:rsidRPr="000201A7">
        <w:rPr>
          <w:rFonts w:ascii="Marianne" w:hAnsi="Marianne" w:cs="Arial"/>
          <w:i/>
          <w:sz w:val="20"/>
          <w:szCs w:val="20"/>
        </w:rPr>
        <w:t>a minima</w:t>
      </w:r>
      <w:r>
        <w:rPr>
          <w:rFonts w:ascii="Marianne" w:hAnsi="Marianne" w:cs="Arial"/>
          <w:sz w:val="20"/>
          <w:szCs w:val="20"/>
        </w:rPr>
        <w:t xml:space="preserve"> les </w:t>
      </w:r>
      <w:r w:rsidRPr="004A1584">
        <w:rPr>
          <w:rFonts w:ascii="Marianne" w:hAnsi="Marianne" w:cs="Arial"/>
          <w:sz w:val="20"/>
          <w:szCs w:val="20"/>
        </w:rPr>
        <w:t xml:space="preserve">mesures techniques et organisationnelles </w:t>
      </w:r>
      <w:r>
        <w:rPr>
          <w:rFonts w:ascii="Marianne" w:hAnsi="Marianne" w:cs="Arial"/>
          <w:sz w:val="20"/>
          <w:szCs w:val="20"/>
        </w:rPr>
        <w:t xml:space="preserve">définies à </w:t>
      </w:r>
      <w:r w:rsidRPr="001A1AD0">
        <w:rPr>
          <w:rFonts w:ascii="Marianne" w:hAnsi="Marianne" w:cs="Arial"/>
          <w:sz w:val="20"/>
          <w:szCs w:val="20"/>
        </w:rPr>
        <w:t>l’annexe I</w:t>
      </w:r>
      <w:r>
        <w:rPr>
          <w:rFonts w:ascii="Marianne" w:hAnsi="Marianne" w:cs="Arial"/>
          <w:sz w:val="20"/>
          <w:szCs w:val="20"/>
        </w:rPr>
        <w:t>, dans les conditions décrites à cette annexe.</w:t>
      </w:r>
    </w:p>
    <w:p w14:paraId="222A7D56" w14:textId="0F0C4F37" w:rsidR="00A6383A" w:rsidRPr="000E6A98" w:rsidRDefault="00A6383A" w:rsidP="00180617">
      <w:pPr>
        <w:autoSpaceDE w:val="0"/>
        <w:autoSpaceDN w:val="0"/>
        <w:adjustRightInd w:val="0"/>
        <w:spacing w:before="360"/>
        <w:jc w:val="both"/>
        <w:outlineLvl w:val="3"/>
        <w:rPr>
          <w:rFonts w:ascii="Marianne" w:hAnsi="Marianne" w:cs="Arial"/>
          <w:b/>
          <w:bCs/>
          <w:sz w:val="20"/>
          <w:szCs w:val="20"/>
        </w:rPr>
      </w:pPr>
      <w:bookmarkStart w:id="47" w:name="_Toc208821776"/>
      <w:r w:rsidRPr="000E6A98">
        <w:rPr>
          <w:rFonts w:ascii="Marianne" w:hAnsi="Marianne" w:cs="Arial"/>
          <w:b/>
          <w:bCs/>
          <w:sz w:val="20"/>
          <w:szCs w:val="20"/>
        </w:rPr>
        <w:t>VII.</w:t>
      </w:r>
      <w:r w:rsidR="008A1EFD">
        <w:rPr>
          <w:rFonts w:ascii="Marianne" w:hAnsi="Marianne" w:cs="Arial"/>
          <w:b/>
          <w:bCs/>
          <w:sz w:val="20"/>
          <w:szCs w:val="20"/>
        </w:rPr>
        <w:t>4</w:t>
      </w:r>
      <w:r w:rsidRPr="000E6A98">
        <w:rPr>
          <w:rFonts w:ascii="Marianne" w:hAnsi="Marianne" w:cs="Arial"/>
          <w:b/>
          <w:bCs/>
          <w:sz w:val="20"/>
          <w:szCs w:val="20"/>
        </w:rPr>
        <w:t>.1.3 - Information des personnes concernées</w:t>
      </w:r>
      <w:bookmarkEnd w:id="47"/>
      <w:r w:rsidRPr="000E6A98">
        <w:rPr>
          <w:rFonts w:ascii="Marianne" w:hAnsi="Marianne" w:cs="Arial"/>
          <w:b/>
          <w:bCs/>
          <w:sz w:val="20"/>
          <w:szCs w:val="20"/>
        </w:rPr>
        <w:t xml:space="preserve"> </w:t>
      </w:r>
    </w:p>
    <w:p w14:paraId="53171EE3" w14:textId="77777777" w:rsidR="00A6383A" w:rsidRPr="000E6A98" w:rsidRDefault="00A6383A" w:rsidP="00A6383A">
      <w:pPr>
        <w:spacing w:before="180"/>
        <w:jc w:val="both"/>
        <w:rPr>
          <w:rFonts w:ascii="Marianne" w:hAnsi="Marianne" w:cs="Arial"/>
          <w:bCs/>
          <w:sz w:val="20"/>
          <w:szCs w:val="20"/>
        </w:rPr>
      </w:pPr>
      <w:r w:rsidRPr="000E6A98">
        <w:rPr>
          <w:rFonts w:ascii="Marianne" w:hAnsi="Marianne" w:cs="Arial"/>
          <w:bCs/>
          <w:sz w:val="20"/>
          <w:szCs w:val="20"/>
        </w:rPr>
        <w:t xml:space="preserve">France Travail informe les personnes concernées de l’existence du traitement, ainsi que de leurs droits, tels </w:t>
      </w:r>
      <w:r w:rsidRPr="000E6A98">
        <w:rPr>
          <w:rFonts w:ascii="Marianne" w:hAnsi="Marianne" w:cs="Arial"/>
          <w:sz w:val="20"/>
          <w:szCs w:val="20"/>
        </w:rPr>
        <w:t xml:space="preserve">que prévus aux articles 15 à 23 du règlement général sur la protection des données (RGPD), notamment leur </w:t>
      </w:r>
      <w:r w:rsidRPr="000E6A98">
        <w:rPr>
          <w:rFonts w:ascii="Marianne" w:hAnsi="Marianne" w:cs="Arial"/>
          <w:bCs/>
          <w:sz w:val="20"/>
          <w:szCs w:val="20"/>
        </w:rPr>
        <w:t>droit d’accès, de rectification, et dans certains cas, d’effacement ou d’opposition.</w:t>
      </w:r>
    </w:p>
    <w:p w14:paraId="3908D1B7" w14:textId="77777777" w:rsidR="00A6383A" w:rsidRPr="000E6A98" w:rsidRDefault="00A6383A" w:rsidP="00A6383A">
      <w:pPr>
        <w:spacing w:before="180"/>
        <w:jc w:val="both"/>
        <w:rPr>
          <w:rFonts w:ascii="Marianne" w:hAnsi="Marianne" w:cs="Arial"/>
          <w:bCs/>
          <w:sz w:val="20"/>
          <w:szCs w:val="20"/>
        </w:rPr>
      </w:pPr>
      <w:r w:rsidRPr="000E6A98">
        <w:rPr>
          <w:rFonts w:ascii="Marianne" w:hAnsi="Marianne" w:cs="Arial"/>
          <w:bCs/>
          <w:sz w:val="20"/>
          <w:szCs w:val="20"/>
        </w:rPr>
        <w:t xml:space="preserve">Dans le cas où des demandes d’exercice de ces droits lui sont adressées, le Titulaire transmet ces demandes à France Travail, par courriel, à l’adresse </w:t>
      </w:r>
      <w:hyperlink r:id="rId13" w:history="1">
        <w:r w:rsidRPr="004A1584">
          <w:rPr>
            <w:rStyle w:val="Lienhypertexte"/>
            <w:rFonts w:ascii="Marianne" w:hAnsi="Marianne" w:cs="Arial"/>
            <w:sz w:val="20"/>
            <w:szCs w:val="20"/>
          </w:rPr>
          <w:t>contact-dpd@francetravail.fr</w:t>
        </w:r>
      </w:hyperlink>
      <w:r w:rsidRPr="000E6A98">
        <w:rPr>
          <w:rFonts w:ascii="Marianne" w:hAnsi="Marianne" w:cs="Arial"/>
          <w:bCs/>
          <w:sz w:val="20"/>
          <w:szCs w:val="20"/>
        </w:rPr>
        <w:t>. Le Titulaire fait ses meilleurs efforts pour aider France Travail à répondre à ces demandes.</w:t>
      </w:r>
    </w:p>
    <w:p w14:paraId="22623EDC" w14:textId="1B68D8B9" w:rsidR="00A6383A" w:rsidRPr="000E6A98" w:rsidRDefault="00A6383A" w:rsidP="00180617">
      <w:pPr>
        <w:autoSpaceDE w:val="0"/>
        <w:autoSpaceDN w:val="0"/>
        <w:adjustRightInd w:val="0"/>
        <w:spacing w:before="360"/>
        <w:jc w:val="both"/>
        <w:outlineLvl w:val="3"/>
        <w:rPr>
          <w:rFonts w:ascii="Marianne" w:hAnsi="Marianne" w:cs="Arial"/>
          <w:b/>
          <w:bCs/>
          <w:sz w:val="20"/>
          <w:szCs w:val="20"/>
        </w:rPr>
      </w:pPr>
      <w:bookmarkStart w:id="48" w:name="_Toc208821777"/>
      <w:r w:rsidRPr="000E6A98">
        <w:rPr>
          <w:rFonts w:ascii="Marianne" w:hAnsi="Marianne" w:cs="Arial"/>
          <w:b/>
          <w:bCs/>
          <w:sz w:val="20"/>
          <w:szCs w:val="20"/>
        </w:rPr>
        <w:lastRenderedPageBreak/>
        <w:t>VII.</w:t>
      </w:r>
      <w:r w:rsidR="008A1EFD">
        <w:rPr>
          <w:rFonts w:ascii="Marianne" w:hAnsi="Marianne" w:cs="Arial"/>
          <w:b/>
          <w:bCs/>
          <w:sz w:val="20"/>
          <w:szCs w:val="20"/>
        </w:rPr>
        <w:t>4</w:t>
      </w:r>
      <w:r w:rsidRPr="000E6A98">
        <w:rPr>
          <w:rFonts w:ascii="Marianne" w:hAnsi="Marianne" w:cs="Arial"/>
          <w:b/>
          <w:bCs/>
          <w:sz w:val="20"/>
          <w:szCs w:val="20"/>
        </w:rPr>
        <w:t>.1.4 -  Violation de données personnelles</w:t>
      </w:r>
      <w:bookmarkEnd w:id="48"/>
      <w:r w:rsidRPr="000E6A98">
        <w:rPr>
          <w:rFonts w:ascii="Marianne" w:hAnsi="Marianne" w:cs="Arial"/>
          <w:b/>
          <w:bCs/>
          <w:sz w:val="20"/>
          <w:szCs w:val="20"/>
        </w:rPr>
        <w:t xml:space="preserve"> </w:t>
      </w:r>
    </w:p>
    <w:p w14:paraId="2E124E8C" w14:textId="77777777" w:rsidR="00A6383A" w:rsidRPr="00A21C40" w:rsidRDefault="00A6383A" w:rsidP="00A6383A">
      <w:pPr>
        <w:spacing w:before="180"/>
        <w:jc w:val="both"/>
        <w:rPr>
          <w:rFonts w:ascii="Marianne" w:hAnsi="Marianne" w:cs="Arial"/>
          <w:bCs/>
          <w:sz w:val="20"/>
          <w:szCs w:val="20"/>
        </w:rPr>
      </w:pPr>
      <w:r w:rsidRPr="000E6A98">
        <w:rPr>
          <w:rFonts w:ascii="Marianne" w:hAnsi="Marianne" w:cs="Arial"/>
          <w:bCs/>
          <w:sz w:val="20"/>
          <w:szCs w:val="20"/>
        </w:rPr>
        <w:t xml:space="preserve">Dans un délai maximum de 48 heures après en avoir pris connaissance, le Titulaire notifie à France Travail, par courriel à l’adresse </w:t>
      </w:r>
      <w:hyperlink r:id="rId14" w:history="1">
        <w:r w:rsidRPr="004A1584">
          <w:rPr>
            <w:rStyle w:val="Lienhypertexte"/>
            <w:rFonts w:ascii="Marianne" w:hAnsi="Marianne" w:cs="Arial"/>
            <w:sz w:val="20"/>
            <w:szCs w:val="20"/>
          </w:rPr>
          <w:t>contact-dpd@francetravail.fr</w:t>
        </w:r>
      </w:hyperlink>
      <w:r>
        <w:rPr>
          <w:rStyle w:val="Lienhypertexte"/>
          <w:rFonts w:ascii="Marianne" w:hAnsi="Marianne" w:cs="Arial"/>
          <w:sz w:val="20"/>
          <w:szCs w:val="20"/>
        </w:rPr>
        <w:t>,</w:t>
      </w:r>
      <w:r w:rsidRPr="00A21C40">
        <w:rPr>
          <w:rFonts w:ascii="Marianne" w:hAnsi="Marianne" w:cs="Arial"/>
          <w:color w:val="0000FF"/>
          <w:sz w:val="20"/>
          <w:szCs w:val="20"/>
          <w:u w:val="single"/>
        </w:rPr>
        <w:t xml:space="preserve"> </w:t>
      </w:r>
      <w:r w:rsidRPr="00A21C40">
        <w:rPr>
          <w:rFonts w:ascii="Marianne" w:hAnsi="Marianne" w:cs="Arial"/>
          <w:bCs/>
          <w:sz w:val="20"/>
          <w:szCs w:val="20"/>
        </w:rPr>
        <w:t xml:space="preserve">toute violation de données personnelles. Est jointe la documentation utile permettant le cas échéant à France Travail de notifier la violation à la Commission nationale de l’informatique et des libertés (CNIL). Cette documentation comprend </w:t>
      </w:r>
      <w:r w:rsidRPr="00A21C40">
        <w:rPr>
          <w:rFonts w:ascii="Marianne" w:hAnsi="Marianne" w:cs="Arial"/>
          <w:bCs/>
          <w:i/>
          <w:sz w:val="20"/>
          <w:szCs w:val="20"/>
        </w:rPr>
        <w:t>a</w:t>
      </w:r>
      <w:r w:rsidRPr="00A21C40">
        <w:rPr>
          <w:rFonts w:ascii="Marianne" w:hAnsi="Marianne" w:cs="Arial"/>
          <w:bCs/>
          <w:sz w:val="20"/>
          <w:szCs w:val="20"/>
        </w:rPr>
        <w:t xml:space="preserve"> </w:t>
      </w:r>
      <w:r w:rsidRPr="00A21C40">
        <w:rPr>
          <w:rFonts w:ascii="Marianne" w:hAnsi="Marianne" w:cs="Arial"/>
          <w:bCs/>
          <w:i/>
          <w:sz w:val="20"/>
          <w:szCs w:val="20"/>
        </w:rPr>
        <w:t>minima</w:t>
      </w:r>
      <w:r w:rsidRPr="00A21C40">
        <w:rPr>
          <w:rFonts w:ascii="Marianne" w:hAnsi="Marianne" w:cs="Arial"/>
          <w:bCs/>
          <w:sz w:val="20"/>
          <w:szCs w:val="20"/>
        </w:rPr>
        <w:t xml:space="preserve"> les informations suivantes :</w:t>
      </w:r>
    </w:p>
    <w:p w14:paraId="0F5C156C" w14:textId="77777777" w:rsidR="00A6383A" w:rsidRPr="00A21C40" w:rsidRDefault="00A6383A" w:rsidP="00A6383A">
      <w:pPr>
        <w:numPr>
          <w:ilvl w:val="0"/>
          <w:numId w:val="11"/>
        </w:numPr>
        <w:spacing w:before="180"/>
        <w:jc w:val="both"/>
        <w:rPr>
          <w:rFonts w:ascii="Marianne" w:hAnsi="Marianne" w:cs="Arial"/>
          <w:bCs/>
          <w:sz w:val="20"/>
          <w:szCs w:val="20"/>
          <w:lang w:eastAsia="ar-SA"/>
        </w:rPr>
      </w:pPr>
      <w:r w:rsidRPr="00A21C40">
        <w:rPr>
          <w:rFonts w:ascii="Marianne" w:hAnsi="Marianne" w:cs="Arial"/>
          <w:bCs/>
          <w:sz w:val="20"/>
          <w:szCs w:val="20"/>
          <w:lang w:eastAsia="ar-SA"/>
        </w:rPr>
        <w:t>la description de la nature de la violation de données, y compris, si possible, les catégories et le nombre approximatif de personnes et de données concernées ;</w:t>
      </w:r>
    </w:p>
    <w:p w14:paraId="5AAE8B6D" w14:textId="77777777" w:rsidR="00A6383A" w:rsidRPr="00A21C40" w:rsidRDefault="00A6383A" w:rsidP="00A6383A">
      <w:pPr>
        <w:numPr>
          <w:ilvl w:val="0"/>
          <w:numId w:val="11"/>
        </w:numPr>
        <w:spacing w:before="40"/>
        <w:ind w:left="714" w:hanging="357"/>
        <w:jc w:val="both"/>
        <w:rPr>
          <w:rFonts w:ascii="Marianne" w:hAnsi="Marianne" w:cs="Arial"/>
          <w:bCs/>
          <w:sz w:val="20"/>
          <w:szCs w:val="20"/>
          <w:lang w:eastAsia="ar-SA"/>
        </w:rPr>
      </w:pPr>
      <w:r w:rsidRPr="00A21C40">
        <w:rPr>
          <w:rFonts w:ascii="Marianne" w:hAnsi="Marianne" w:cs="Arial"/>
          <w:bCs/>
          <w:sz w:val="20"/>
          <w:szCs w:val="20"/>
          <w:lang w:eastAsia="ar-SA"/>
        </w:rPr>
        <w:t>le nom et les coordonnées du délégué à la protection des données ou d’un autre contact auprès duquel des informations supplémentaires peuvent être obtenues ;</w:t>
      </w:r>
    </w:p>
    <w:p w14:paraId="7527C177" w14:textId="77777777" w:rsidR="00A6383A" w:rsidRPr="00A21C40" w:rsidRDefault="00A6383A" w:rsidP="00A6383A">
      <w:pPr>
        <w:numPr>
          <w:ilvl w:val="0"/>
          <w:numId w:val="11"/>
        </w:numPr>
        <w:spacing w:before="40"/>
        <w:ind w:left="714" w:hanging="357"/>
        <w:jc w:val="both"/>
        <w:rPr>
          <w:rFonts w:ascii="Marianne" w:hAnsi="Marianne" w:cs="Arial"/>
          <w:bCs/>
          <w:sz w:val="20"/>
          <w:szCs w:val="20"/>
          <w:lang w:eastAsia="ar-SA"/>
        </w:rPr>
      </w:pPr>
      <w:r w:rsidRPr="00A21C40">
        <w:rPr>
          <w:rFonts w:ascii="Marianne" w:hAnsi="Marianne" w:cs="Arial"/>
          <w:bCs/>
          <w:sz w:val="20"/>
          <w:szCs w:val="20"/>
          <w:lang w:eastAsia="ar-SA"/>
        </w:rPr>
        <w:t>la description des conséquences probables de la violation ;</w:t>
      </w:r>
    </w:p>
    <w:p w14:paraId="1135EF84" w14:textId="77777777" w:rsidR="00A6383A" w:rsidRPr="00A21C40" w:rsidRDefault="00A6383A" w:rsidP="00A6383A">
      <w:pPr>
        <w:numPr>
          <w:ilvl w:val="0"/>
          <w:numId w:val="11"/>
        </w:numPr>
        <w:spacing w:before="40"/>
        <w:ind w:left="714" w:hanging="357"/>
        <w:jc w:val="both"/>
        <w:rPr>
          <w:rFonts w:ascii="Marianne" w:hAnsi="Marianne" w:cs="Arial"/>
          <w:bCs/>
          <w:sz w:val="20"/>
          <w:szCs w:val="20"/>
          <w:lang w:eastAsia="ar-SA"/>
        </w:rPr>
      </w:pPr>
      <w:r w:rsidRPr="00A21C40">
        <w:rPr>
          <w:rFonts w:ascii="Marianne" w:hAnsi="Marianne" w:cs="Arial"/>
          <w:bCs/>
          <w:sz w:val="20"/>
          <w:szCs w:val="20"/>
          <w:lang w:eastAsia="ar-SA"/>
        </w:rPr>
        <w:t>la description des mesures prises ou que le Titulaire propose de prendre pour remédier à la violation, y compris, le cas échéant, les mesures pour en atténuer les conséquences.</w:t>
      </w:r>
    </w:p>
    <w:p w14:paraId="5D32430A" w14:textId="34CD0574" w:rsidR="00A6383A" w:rsidRPr="00A21C40" w:rsidRDefault="00A6383A" w:rsidP="00180617">
      <w:pPr>
        <w:autoSpaceDE w:val="0"/>
        <w:autoSpaceDN w:val="0"/>
        <w:adjustRightInd w:val="0"/>
        <w:spacing w:before="360"/>
        <w:jc w:val="both"/>
        <w:outlineLvl w:val="3"/>
        <w:rPr>
          <w:rFonts w:ascii="Marianne" w:hAnsi="Marianne" w:cs="Arial"/>
          <w:b/>
          <w:bCs/>
          <w:sz w:val="20"/>
          <w:szCs w:val="20"/>
        </w:rPr>
      </w:pPr>
      <w:bookmarkStart w:id="49" w:name="_Toc208821778"/>
      <w:r w:rsidRPr="00A21C40">
        <w:rPr>
          <w:rFonts w:ascii="Marianne" w:hAnsi="Marianne" w:cs="Arial"/>
          <w:b/>
          <w:bCs/>
          <w:sz w:val="20"/>
          <w:szCs w:val="20"/>
        </w:rPr>
        <w:t>VII.</w:t>
      </w:r>
      <w:r w:rsidR="001C305A">
        <w:rPr>
          <w:rFonts w:ascii="Marianne" w:hAnsi="Marianne" w:cs="Arial"/>
          <w:b/>
          <w:bCs/>
          <w:sz w:val="20"/>
          <w:szCs w:val="20"/>
        </w:rPr>
        <w:t>4</w:t>
      </w:r>
      <w:r w:rsidRPr="00A21C40">
        <w:rPr>
          <w:rFonts w:ascii="Marianne" w:hAnsi="Marianne" w:cs="Arial"/>
          <w:b/>
          <w:bCs/>
          <w:sz w:val="20"/>
          <w:szCs w:val="20"/>
        </w:rPr>
        <w:t>.1.5 - Sort des données</w:t>
      </w:r>
      <w:bookmarkEnd w:id="49"/>
      <w:r w:rsidRPr="00A21C40">
        <w:rPr>
          <w:rFonts w:ascii="Marianne" w:hAnsi="Marianne" w:cs="Arial"/>
          <w:b/>
          <w:bCs/>
          <w:sz w:val="20"/>
          <w:szCs w:val="20"/>
        </w:rPr>
        <w:t xml:space="preserve"> </w:t>
      </w:r>
    </w:p>
    <w:p w14:paraId="6C42B74A" w14:textId="521B0FA5" w:rsidR="00A6383A" w:rsidRPr="00A21C40" w:rsidRDefault="00A6383A" w:rsidP="00A6383A">
      <w:pPr>
        <w:spacing w:before="180"/>
        <w:jc w:val="both"/>
        <w:rPr>
          <w:rFonts w:ascii="Marianne" w:hAnsi="Marianne" w:cs="Arial"/>
          <w:sz w:val="20"/>
          <w:szCs w:val="20"/>
        </w:rPr>
      </w:pPr>
      <w:r w:rsidRPr="00A21C40">
        <w:rPr>
          <w:rFonts w:ascii="Marianne" w:hAnsi="Marianne" w:cs="Arial"/>
          <w:sz w:val="20"/>
          <w:szCs w:val="20"/>
        </w:rPr>
        <w:t xml:space="preserve">Le Titulaire détruit l’ensemble des données à caractère personnel traitées, ainsi que leurs éventuelles copies, dès qu’elles ne sont plus nécessaires à l’exécution des prestations et au plus tard dans un délai </w:t>
      </w:r>
      <w:r w:rsidRPr="00586071">
        <w:rPr>
          <w:rFonts w:ascii="Marianne" w:hAnsi="Marianne" w:cs="Arial"/>
          <w:sz w:val="20"/>
          <w:szCs w:val="20"/>
        </w:rPr>
        <w:t xml:space="preserve">de </w:t>
      </w:r>
      <w:r w:rsidR="001C305A">
        <w:rPr>
          <w:rFonts w:ascii="Marianne" w:hAnsi="Marianne" w:cs="Arial"/>
          <w:sz w:val="20"/>
          <w:szCs w:val="20"/>
        </w:rPr>
        <w:t>2</w:t>
      </w:r>
      <w:r w:rsidRPr="00586071">
        <w:rPr>
          <w:rFonts w:ascii="Marianne" w:hAnsi="Marianne" w:cs="Arial"/>
          <w:sz w:val="20"/>
          <w:szCs w:val="20"/>
        </w:rPr>
        <w:t xml:space="preserve"> mois à</w:t>
      </w:r>
      <w:r w:rsidRPr="33241CA4">
        <w:rPr>
          <w:rFonts w:ascii="Marianne" w:hAnsi="Marianne" w:cs="Arial"/>
          <w:sz w:val="20"/>
          <w:szCs w:val="20"/>
        </w:rPr>
        <w:t xml:space="preserve"> compter</w:t>
      </w:r>
      <w:r w:rsidR="006C25B3">
        <w:rPr>
          <w:rFonts w:ascii="Marianne" w:hAnsi="Marianne" w:cs="Arial"/>
          <w:sz w:val="20"/>
          <w:szCs w:val="20"/>
        </w:rPr>
        <w:t xml:space="preserve"> </w:t>
      </w:r>
      <w:r w:rsidR="002B7E56" w:rsidRPr="002B7E56">
        <w:rPr>
          <w:rFonts w:ascii="Marianne" w:hAnsi="Marianne" w:cs="Arial"/>
          <w:sz w:val="20"/>
          <w:szCs w:val="20"/>
        </w:rPr>
        <w:t>de la fin de l’exécution du marché</w:t>
      </w:r>
      <w:r w:rsidRPr="33241CA4">
        <w:rPr>
          <w:rFonts w:ascii="Marianne" w:hAnsi="Marianne" w:cs="Arial"/>
          <w:sz w:val="20"/>
          <w:szCs w:val="20"/>
        </w:rPr>
        <w:t>. Le Titulaire informe France Travail de la date de cette destruction par ses soins et par ses éventuels sous-traitants ou fournisseurs, dans un délai maximum de 8 jours calendaires</w:t>
      </w:r>
      <w:r w:rsidRPr="00A21C40">
        <w:rPr>
          <w:rFonts w:ascii="Marianne" w:hAnsi="Marianne" w:cs="Arial"/>
          <w:sz w:val="20"/>
          <w:szCs w:val="20"/>
        </w:rPr>
        <w:t>.</w:t>
      </w:r>
    </w:p>
    <w:p w14:paraId="567E77DC" w14:textId="77777777" w:rsidR="00A6383A" w:rsidRPr="005C0285" w:rsidRDefault="00A6383A" w:rsidP="00A6383A">
      <w:pPr>
        <w:spacing w:before="180"/>
        <w:jc w:val="both"/>
        <w:rPr>
          <w:rFonts w:ascii="Marianne" w:hAnsi="Marianne" w:cs="Arial"/>
          <w:sz w:val="20"/>
          <w:szCs w:val="20"/>
        </w:rPr>
      </w:pPr>
      <w:r w:rsidRPr="00A21C40">
        <w:rPr>
          <w:rFonts w:ascii="Marianne" w:hAnsi="Marianne" w:cs="Arial"/>
          <w:sz w:val="20"/>
          <w:szCs w:val="20"/>
        </w:rPr>
        <w:t>Ces dispositions ne sont pas applicables aux fichiers, documents et pièces justificatives que le Titulaire est tenu de conserver pour satisfaire à ses obligations légales et réglementaires.</w:t>
      </w:r>
    </w:p>
    <w:p w14:paraId="4CC91501" w14:textId="3AE556B2" w:rsidR="00A6383A" w:rsidRPr="005C0285" w:rsidRDefault="00A6383A" w:rsidP="00180617">
      <w:pPr>
        <w:autoSpaceDE w:val="0"/>
        <w:autoSpaceDN w:val="0"/>
        <w:adjustRightInd w:val="0"/>
        <w:spacing w:before="360"/>
        <w:jc w:val="both"/>
        <w:outlineLvl w:val="2"/>
        <w:rPr>
          <w:rFonts w:ascii="Marianne" w:hAnsi="Marianne" w:cs="Arial"/>
          <w:b/>
          <w:bCs/>
          <w:sz w:val="20"/>
          <w:szCs w:val="20"/>
        </w:rPr>
      </w:pPr>
      <w:bookmarkStart w:id="50" w:name="_Toc208821779"/>
      <w:bookmarkStart w:id="51" w:name="_Toc226904388"/>
      <w:r w:rsidRPr="005C0285">
        <w:rPr>
          <w:rFonts w:ascii="Marianne" w:hAnsi="Marianne" w:cs="Arial"/>
          <w:b/>
          <w:bCs/>
          <w:sz w:val="20"/>
          <w:szCs w:val="20"/>
        </w:rPr>
        <w:t>VII.</w:t>
      </w:r>
      <w:r w:rsidR="00292EC1">
        <w:rPr>
          <w:rFonts w:ascii="Marianne" w:hAnsi="Marianne" w:cs="Arial"/>
          <w:b/>
          <w:bCs/>
          <w:sz w:val="20"/>
          <w:szCs w:val="20"/>
        </w:rPr>
        <w:t>4</w:t>
      </w:r>
      <w:r w:rsidRPr="005C0285">
        <w:rPr>
          <w:rFonts w:ascii="Marianne" w:hAnsi="Marianne" w:cs="Arial"/>
          <w:b/>
          <w:bCs/>
          <w:sz w:val="20"/>
          <w:szCs w:val="20"/>
        </w:rPr>
        <w:t xml:space="preserve">.2 - </w:t>
      </w:r>
      <w:r w:rsidR="00091C6C" w:rsidRPr="00091C6C">
        <w:rPr>
          <w:rFonts w:ascii="Marianne" w:hAnsi="Marianne" w:cs="Arial"/>
          <w:b/>
          <w:bCs/>
          <w:sz w:val="20"/>
          <w:szCs w:val="20"/>
        </w:rPr>
        <w:t>Traitement de données mis en œuvre par les parties pour leur propre compte et traitement de données personnelles concernant la santé</w:t>
      </w:r>
      <w:bookmarkEnd w:id="50"/>
      <w:bookmarkEnd w:id="51"/>
    </w:p>
    <w:p w14:paraId="59379849" w14:textId="3EAF6942" w:rsidR="00A6383A" w:rsidRPr="00AB3963" w:rsidRDefault="00A6383A" w:rsidP="00E26148">
      <w:pPr>
        <w:spacing w:before="180"/>
        <w:jc w:val="both"/>
        <w:rPr>
          <w:rFonts w:ascii="Marianne" w:hAnsi="Marianne" w:cs="Arial"/>
          <w:bCs/>
          <w:sz w:val="20"/>
          <w:szCs w:val="20"/>
          <w:lang w:eastAsia="ar-SA"/>
        </w:rPr>
      </w:pPr>
      <w:r w:rsidRPr="005C0285">
        <w:rPr>
          <w:rFonts w:ascii="Marianne" w:hAnsi="Marianne" w:cs="Arial"/>
          <w:bCs/>
          <w:sz w:val="20"/>
          <w:szCs w:val="20"/>
        </w:rPr>
        <w:t xml:space="preserve">Indépendamment du traitement de données personnelles mis en œuvre pour le compte de France Travail dans les conditions fixées ci-avant, </w:t>
      </w:r>
      <w:r w:rsidR="00EC6FD4" w:rsidRPr="00EC6FD4">
        <w:rPr>
          <w:rFonts w:ascii="Marianne" w:hAnsi="Marianne" w:cs="Arial"/>
          <w:bCs/>
          <w:sz w:val="20"/>
          <w:szCs w:val="20"/>
        </w:rPr>
        <w:t xml:space="preserve">le Titulaire met également en œuvre, pour son propre compte, </w:t>
      </w:r>
      <w:r w:rsidR="00EC6FD4" w:rsidRPr="00AB3963">
        <w:rPr>
          <w:rFonts w:ascii="Marianne" w:hAnsi="Marianne" w:cs="Arial"/>
          <w:bCs/>
          <w:sz w:val="20"/>
          <w:szCs w:val="20"/>
        </w:rPr>
        <w:t xml:space="preserve">un traitement </w:t>
      </w:r>
      <w:r w:rsidR="00E26148">
        <w:rPr>
          <w:rFonts w:ascii="Marianne" w:hAnsi="Marianne" w:cs="Arial"/>
          <w:bCs/>
          <w:sz w:val="20"/>
          <w:szCs w:val="20"/>
        </w:rPr>
        <w:t xml:space="preserve">de données à caractère personnel </w:t>
      </w:r>
      <w:r w:rsidR="00EC6FD4" w:rsidRPr="00AB3963">
        <w:rPr>
          <w:rFonts w:ascii="Marianne" w:hAnsi="Marianne" w:cs="Arial"/>
          <w:bCs/>
          <w:sz w:val="20"/>
          <w:szCs w:val="20"/>
        </w:rPr>
        <w:t xml:space="preserve">pour les besoins de la gestion du marché et, le cas échéant, des contentieux liés à sa passation ou son exécution. </w:t>
      </w:r>
      <w:r w:rsidR="00281759">
        <w:rPr>
          <w:rFonts w:ascii="Marianne" w:hAnsi="Marianne" w:cs="Arial"/>
          <w:bCs/>
          <w:sz w:val="20"/>
          <w:szCs w:val="20"/>
        </w:rPr>
        <w:t>France Travail</w:t>
      </w:r>
      <w:r w:rsidR="00EC6FD4" w:rsidRPr="00AB3963">
        <w:rPr>
          <w:rFonts w:ascii="Marianne" w:hAnsi="Marianne" w:cs="Arial"/>
          <w:bCs/>
          <w:sz w:val="20"/>
          <w:szCs w:val="20"/>
        </w:rPr>
        <w:t xml:space="preserve"> met également en œuvre, pour son propre compte, un tel traitement.</w:t>
      </w:r>
    </w:p>
    <w:p w14:paraId="44DA08F4" w14:textId="3CBBEFB4" w:rsidR="00A6383A" w:rsidRPr="005C0285" w:rsidRDefault="00D66915" w:rsidP="00A6383A">
      <w:pPr>
        <w:spacing w:before="180"/>
        <w:jc w:val="both"/>
        <w:rPr>
          <w:rFonts w:ascii="Marianne" w:hAnsi="Marianne" w:cs="Arial"/>
          <w:bCs/>
          <w:sz w:val="20"/>
          <w:szCs w:val="20"/>
        </w:rPr>
      </w:pPr>
      <w:r w:rsidRPr="00D66915">
        <w:rPr>
          <w:rFonts w:ascii="Marianne" w:hAnsi="Marianne" w:cs="Arial"/>
          <w:bCs/>
          <w:sz w:val="20"/>
          <w:szCs w:val="20"/>
        </w:rPr>
        <w:t>Chaque partie est seule responsable des traitements de données à caractère personnel qu’elle met en œuvre pour son propre compte et s’engage à respecter la réglementation applicable en matière de protection de données personnelles</w:t>
      </w:r>
      <w:r w:rsidR="00A6383A" w:rsidRPr="005C0285">
        <w:rPr>
          <w:rFonts w:ascii="Marianne" w:hAnsi="Marianne" w:cs="Arial"/>
          <w:bCs/>
          <w:sz w:val="20"/>
          <w:szCs w:val="20"/>
        </w:rPr>
        <w:t>.</w:t>
      </w:r>
    </w:p>
    <w:p w14:paraId="7B9649B6" w14:textId="589D3ACD" w:rsidR="00A6383A" w:rsidRPr="005C0285" w:rsidRDefault="00BF130F" w:rsidP="00A6383A">
      <w:pPr>
        <w:spacing w:before="180"/>
        <w:jc w:val="both"/>
        <w:rPr>
          <w:rFonts w:ascii="Marianne" w:hAnsi="Marianne" w:cs="Arial"/>
          <w:bCs/>
          <w:sz w:val="20"/>
          <w:szCs w:val="20"/>
        </w:rPr>
      </w:pPr>
      <w:r w:rsidRPr="00BF130F">
        <w:rPr>
          <w:rFonts w:ascii="Marianne" w:hAnsi="Marianne" w:cs="Arial"/>
          <w:bCs/>
          <w:sz w:val="20"/>
          <w:szCs w:val="20"/>
        </w:rPr>
        <w:t xml:space="preserve">Chaque partie informe les personnes concernées du traitement de données personnelles qu’elle met en œuvre et des moyens dont elles disposent pour exercer leurs droits, tels que prévus aux articles 15 à 23 du règlement général sur la protection des données (RGPD). Ces droits s’exercent, pour les traitements mis en œuvre par </w:t>
      </w:r>
      <w:r w:rsidRPr="33241CA4">
        <w:rPr>
          <w:rFonts w:ascii="Marianne" w:eastAsia="MS Mincho" w:hAnsi="Marianne" w:cs="Arial"/>
          <w:sz w:val="20"/>
          <w:szCs w:val="20"/>
          <w:lang w:eastAsia="ja-JP"/>
        </w:rPr>
        <w:t>France Travail</w:t>
      </w:r>
      <w:r w:rsidRPr="00BF130F">
        <w:rPr>
          <w:rFonts w:ascii="Marianne" w:hAnsi="Marianne" w:cs="Arial"/>
          <w:bCs/>
          <w:sz w:val="20"/>
          <w:szCs w:val="20"/>
        </w:rPr>
        <w:t>, auprès de son délégué à la protection des données et, pour les traitements mis en œuvre par le Titulaire, auprès de son délégué à la protection des données, selon les modalités décrites ci-avant</w:t>
      </w:r>
      <w:r w:rsidR="00A6383A" w:rsidRPr="005C0285">
        <w:rPr>
          <w:rFonts w:ascii="Marianne" w:hAnsi="Marianne" w:cs="Arial"/>
          <w:bCs/>
          <w:sz w:val="20"/>
          <w:szCs w:val="20"/>
        </w:rPr>
        <w:t>.</w:t>
      </w:r>
    </w:p>
    <w:p w14:paraId="038F039C" w14:textId="77777777" w:rsidR="00A6383A" w:rsidRPr="005C0285" w:rsidRDefault="00A6383A" w:rsidP="00BB3E6F">
      <w:pPr>
        <w:autoSpaceDE w:val="0"/>
        <w:autoSpaceDN w:val="0"/>
        <w:adjustRightInd w:val="0"/>
        <w:spacing w:before="480"/>
        <w:jc w:val="both"/>
        <w:outlineLvl w:val="1"/>
        <w:rPr>
          <w:rFonts w:ascii="Marianne" w:hAnsi="Marianne" w:cs="Arial"/>
          <w:b/>
          <w:bCs/>
          <w:sz w:val="20"/>
          <w:szCs w:val="20"/>
        </w:rPr>
      </w:pPr>
      <w:bookmarkStart w:id="52" w:name="_Toc208821781"/>
      <w:bookmarkStart w:id="53" w:name="_Toc226904389"/>
      <w:r w:rsidRPr="005C0285">
        <w:rPr>
          <w:rFonts w:ascii="Marianne" w:hAnsi="Marianne" w:cs="Arial"/>
          <w:b/>
          <w:bCs/>
          <w:sz w:val="20"/>
          <w:szCs w:val="20"/>
        </w:rPr>
        <w:t>VII.5. -  Assurances</w:t>
      </w:r>
      <w:bookmarkEnd w:id="52"/>
      <w:bookmarkEnd w:id="53"/>
      <w:r w:rsidRPr="005C0285">
        <w:rPr>
          <w:rFonts w:ascii="Marianne" w:hAnsi="Marianne" w:cs="Arial"/>
          <w:b/>
          <w:bCs/>
          <w:sz w:val="20"/>
          <w:szCs w:val="20"/>
        </w:rPr>
        <w:t xml:space="preserve"> </w:t>
      </w:r>
    </w:p>
    <w:p w14:paraId="15AF5F1D" w14:textId="77777777" w:rsidR="00DF7AF3" w:rsidRPr="00DF7AF3" w:rsidRDefault="00DF7AF3" w:rsidP="00DF7AF3">
      <w:pPr>
        <w:spacing w:before="180"/>
        <w:jc w:val="both"/>
        <w:rPr>
          <w:rFonts w:ascii="Marianne" w:hAnsi="Marianne" w:cs="Arial"/>
          <w:sz w:val="20"/>
          <w:szCs w:val="20"/>
        </w:rPr>
      </w:pPr>
      <w:r w:rsidRPr="00DF7AF3">
        <w:rPr>
          <w:rFonts w:ascii="Marianne" w:hAnsi="Marianne" w:cs="Arial"/>
          <w:sz w:val="20"/>
          <w:szCs w:val="20"/>
        </w:rPr>
        <w:t xml:space="preserve">Le Titulaire déclare souscrire un contrat d’assurance de responsabilité civile en cours de validité, le garantissant contre les conséquences pécuniaires de la responsabilité civile encourue à raison de dommages corporels, matériels ou immatériels subis par des tiers, de son fait ou du fait de ses personnels, à l’occasion de l’exécution du marché public. Il déclare également souscrire un </w:t>
      </w:r>
      <w:r w:rsidRPr="00DF7AF3">
        <w:rPr>
          <w:rFonts w:ascii="Marianne" w:hAnsi="Marianne" w:cs="Arial"/>
          <w:sz w:val="20"/>
          <w:szCs w:val="20"/>
        </w:rPr>
        <w:lastRenderedPageBreak/>
        <w:t>contrat d’assurance de responsabilité professionnelle en cours de validité, le garantissant contre les conséquences pécuniaires de la responsabilité encourue à raison des dommages causés à l’occasion de l’exécution du marché.</w:t>
      </w:r>
    </w:p>
    <w:p w14:paraId="03E08A12" w14:textId="6D551C92" w:rsidR="00DF7AF3" w:rsidRPr="00DF7AF3" w:rsidRDefault="00DF7AF3" w:rsidP="00DF7AF3">
      <w:pPr>
        <w:spacing w:before="180"/>
        <w:jc w:val="both"/>
        <w:rPr>
          <w:rFonts w:ascii="Marianne" w:hAnsi="Marianne" w:cs="Arial"/>
          <w:sz w:val="20"/>
          <w:szCs w:val="20"/>
        </w:rPr>
      </w:pPr>
      <w:r w:rsidRPr="00DF7AF3">
        <w:rPr>
          <w:rFonts w:ascii="Marianne" w:hAnsi="Marianne" w:cs="Arial"/>
          <w:sz w:val="20"/>
          <w:szCs w:val="20"/>
        </w:rPr>
        <w:t xml:space="preserve">Le Titulaire déclare que les garanties dont il bénéficie à ces titres sont suffisantes au regard de l’objet du marché et de ses obligations contractuelles. Le Titulaire met en ligne les attestations d’assurance correspondantes précisant les types, montant et durée de validité des garanties concernées sur une plateforme électronique mise en ligne gracieusement par </w:t>
      </w:r>
      <w:r w:rsidR="007D1285">
        <w:rPr>
          <w:rFonts w:ascii="Marianne" w:hAnsi="Marianne" w:cs="Arial"/>
          <w:sz w:val="20"/>
          <w:szCs w:val="20"/>
        </w:rPr>
        <w:t>France Travail</w:t>
      </w:r>
      <w:r w:rsidRPr="00DF7AF3">
        <w:rPr>
          <w:rFonts w:ascii="Marianne" w:hAnsi="Marianne" w:cs="Arial"/>
          <w:sz w:val="20"/>
          <w:szCs w:val="20"/>
        </w:rPr>
        <w:t xml:space="preserve"> dont les coordonnées lui sont communiquées lors de la réunion de lancement.</w:t>
      </w:r>
    </w:p>
    <w:p w14:paraId="70C5958B" w14:textId="326E0894" w:rsidR="00A6383A" w:rsidRPr="005C0285" w:rsidRDefault="00DF7AF3" w:rsidP="00DF7AF3">
      <w:pPr>
        <w:spacing w:before="180"/>
        <w:jc w:val="both"/>
        <w:rPr>
          <w:rFonts w:ascii="Marianne" w:hAnsi="Marianne" w:cs="Arial"/>
          <w:sz w:val="20"/>
          <w:szCs w:val="20"/>
        </w:rPr>
      </w:pPr>
      <w:r w:rsidRPr="00DF7AF3">
        <w:rPr>
          <w:rFonts w:ascii="Marianne" w:hAnsi="Marianne" w:cs="Arial"/>
          <w:sz w:val="20"/>
          <w:szCs w:val="20"/>
        </w:rPr>
        <w:t xml:space="preserve">Le </w:t>
      </w:r>
      <w:r w:rsidR="007D1285">
        <w:rPr>
          <w:rFonts w:ascii="Marianne" w:hAnsi="Marianne" w:cs="Arial"/>
          <w:sz w:val="20"/>
          <w:szCs w:val="20"/>
        </w:rPr>
        <w:t>T</w:t>
      </w:r>
      <w:r w:rsidRPr="00DF7AF3">
        <w:rPr>
          <w:rFonts w:ascii="Marianne" w:hAnsi="Marianne" w:cs="Arial"/>
          <w:sz w:val="20"/>
          <w:szCs w:val="20"/>
        </w:rPr>
        <w:t>itulaire s’inscrit sur la plateforme à l’aide des identifiants qui lui sont communiqués et dépose ces attestations tous les ans et jusqu’à l’échéance du marché</w:t>
      </w:r>
      <w:r w:rsidR="00A6383A" w:rsidRPr="005C0285">
        <w:rPr>
          <w:rFonts w:ascii="Marianne" w:hAnsi="Marianne" w:cs="Arial"/>
          <w:sz w:val="20"/>
          <w:szCs w:val="20"/>
        </w:rPr>
        <w:t xml:space="preserve">. </w:t>
      </w:r>
    </w:p>
    <w:p w14:paraId="69368BE4" w14:textId="3CB7654F" w:rsidR="00817833" w:rsidRPr="005C0285" w:rsidRDefault="00817833" w:rsidP="00817833">
      <w:pPr>
        <w:autoSpaceDE w:val="0"/>
        <w:autoSpaceDN w:val="0"/>
        <w:adjustRightInd w:val="0"/>
        <w:spacing w:before="480"/>
        <w:jc w:val="both"/>
        <w:outlineLvl w:val="1"/>
        <w:rPr>
          <w:rFonts w:ascii="Marianne" w:hAnsi="Marianne" w:cs="Arial"/>
          <w:b/>
          <w:bCs/>
          <w:sz w:val="20"/>
          <w:szCs w:val="20"/>
        </w:rPr>
      </w:pPr>
      <w:bookmarkStart w:id="54" w:name="_Toc208821780"/>
      <w:bookmarkStart w:id="55" w:name="_Toc226904390"/>
      <w:bookmarkStart w:id="56" w:name="_Toc208821782"/>
      <w:r w:rsidRPr="005C0285">
        <w:rPr>
          <w:rFonts w:ascii="Marianne" w:hAnsi="Marianne" w:cs="Arial"/>
          <w:b/>
          <w:bCs/>
          <w:sz w:val="20"/>
          <w:szCs w:val="20"/>
        </w:rPr>
        <w:t>VII.</w:t>
      </w:r>
      <w:r w:rsidR="00DF7AF3">
        <w:rPr>
          <w:rFonts w:ascii="Marianne" w:hAnsi="Marianne" w:cs="Arial"/>
          <w:b/>
          <w:bCs/>
          <w:sz w:val="20"/>
          <w:szCs w:val="20"/>
        </w:rPr>
        <w:t>6</w:t>
      </w:r>
      <w:r w:rsidRPr="005C0285">
        <w:rPr>
          <w:rFonts w:ascii="Marianne" w:hAnsi="Marianne" w:cs="Arial"/>
          <w:b/>
          <w:bCs/>
          <w:sz w:val="20"/>
          <w:szCs w:val="20"/>
        </w:rPr>
        <w:t>. -  Lutte contre l</w:t>
      </w:r>
      <w:r w:rsidR="00B6405D">
        <w:rPr>
          <w:rFonts w:ascii="Marianne" w:hAnsi="Marianne" w:cs="Arial"/>
          <w:b/>
          <w:bCs/>
          <w:sz w:val="20"/>
          <w:szCs w:val="20"/>
        </w:rPr>
        <w:t>e</w:t>
      </w:r>
      <w:r w:rsidRPr="005C0285">
        <w:rPr>
          <w:rFonts w:ascii="Marianne" w:hAnsi="Marianne" w:cs="Arial"/>
          <w:b/>
          <w:bCs/>
          <w:sz w:val="20"/>
          <w:szCs w:val="20"/>
        </w:rPr>
        <w:t xml:space="preserve"> </w:t>
      </w:r>
      <w:r w:rsidR="00B6405D">
        <w:rPr>
          <w:rFonts w:ascii="Marianne" w:hAnsi="Marianne" w:cs="Arial"/>
          <w:b/>
          <w:bCs/>
          <w:sz w:val="20"/>
          <w:szCs w:val="20"/>
        </w:rPr>
        <w:t>travail illégal</w:t>
      </w:r>
      <w:r w:rsidRPr="005C0285">
        <w:rPr>
          <w:rFonts w:ascii="Marianne" w:hAnsi="Marianne" w:cs="Arial"/>
          <w:b/>
          <w:bCs/>
          <w:sz w:val="20"/>
          <w:szCs w:val="20"/>
        </w:rPr>
        <w:t xml:space="preserve"> et </w:t>
      </w:r>
      <w:bookmarkEnd w:id="54"/>
      <w:r w:rsidR="00DF7AF3">
        <w:rPr>
          <w:rFonts w:ascii="Marianne" w:hAnsi="Marianne" w:cs="Arial"/>
          <w:b/>
          <w:bCs/>
          <w:sz w:val="20"/>
          <w:szCs w:val="20"/>
        </w:rPr>
        <w:t>exclusion des marchés publics</w:t>
      </w:r>
      <w:bookmarkEnd w:id="55"/>
    </w:p>
    <w:p w14:paraId="529C80B8" w14:textId="5D816A86" w:rsidR="00B6405D" w:rsidRPr="005C0285" w:rsidRDefault="00B6405D" w:rsidP="00B6405D">
      <w:pPr>
        <w:autoSpaceDE w:val="0"/>
        <w:autoSpaceDN w:val="0"/>
        <w:adjustRightInd w:val="0"/>
        <w:spacing w:before="360"/>
        <w:jc w:val="both"/>
        <w:outlineLvl w:val="2"/>
        <w:rPr>
          <w:rFonts w:ascii="Marianne" w:hAnsi="Marianne" w:cs="Arial"/>
          <w:b/>
          <w:bCs/>
          <w:sz w:val="20"/>
          <w:szCs w:val="20"/>
        </w:rPr>
      </w:pPr>
      <w:bookmarkStart w:id="57" w:name="_Toc226904391"/>
      <w:r w:rsidRPr="005C0285">
        <w:rPr>
          <w:rFonts w:ascii="Marianne" w:hAnsi="Marianne" w:cs="Arial"/>
          <w:b/>
          <w:bCs/>
          <w:sz w:val="20"/>
          <w:szCs w:val="20"/>
        </w:rPr>
        <w:t>VII.</w:t>
      </w:r>
      <w:r>
        <w:rPr>
          <w:rFonts w:ascii="Marianne" w:hAnsi="Marianne" w:cs="Arial"/>
          <w:b/>
          <w:bCs/>
          <w:sz w:val="20"/>
          <w:szCs w:val="20"/>
        </w:rPr>
        <w:t>6</w:t>
      </w:r>
      <w:r w:rsidRPr="005C0285">
        <w:rPr>
          <w:rFonts w:ascii="Marianne" w:hAnsi="Marianne" w:cs="Arial"/>
          <w:b/>
          <w:bCs/>
          <w:sz w:val="20"/>
          <w:szCs w:val="20"/>
        </w:rPr>
        <w:t>.</w:t>
      </w:r>
      <w:r w:rsidR="002F4651">
        <w:rPr>
          <w:rFonts w:ascii="Marianne" w:hAnsi="Marianne" w:cs="Arial"/>
          <w:b/>
          <w:bCs/>
          <w:sz w:val="20"/>
          <w:szCs w:val="20"/>
        </w:rPr>
        <w:t>1</w:t>
      </w:r>
      <w:r w:rsidRPr="005C0285">
        <w:rPr>
          <w:rFonts w:ascii="Marianne" w:hAnsi="Marianne" w:cs="Arial"/>
          <w:b/>
          <w:bCs/>
          <w:sz w:val="20"/>
          <w:szCs w:val="20"/>
        </w:rPr>
        <w:t xml:space="preserve"> </w:t>
      </w:r>
      <w:r>
        <w:rPr>
          <w:rFonts w:ascii="Marianne" w:hAnsi="Marianne" w:cs="Arial"/>
          <w:b/>
          <w:bCs/>
          <w:sz w:val="20"/>
          <w:szCs w:val="20"/>
        </w:rPr>
        <w:t>–</w:t>
      </w:r>
      <w:r w:rsidRPr="005C0285">
        <w:rPr>
          <w:rFonts w:ascii="Marianne" w:hAnsi="Marianne" w:cs="Arial"/>
          <w:b/>
          <w:bCs/>
          <w:sz w:val="20"/>
          <w:szCs w:val="20"/>
        </w:rPr>
        <w:t xml:space="preserve"> </w:t>
      </w:r>
      <w:r>
        <w:rPr>
          <w:rFonts w:ascii="Marianne" w:hAnsi="Marianne" w:cs="Arial"/>
          <w:b/>
          <w:bCs/>
          <w:sz w:val="20"/>
          <w:szCs w:val="20"/>
        </w:rPr>
        <w:t>Lutte contre le travail illégal</w:t>
      </w:r>
      <w:bookmarkEnd w:id="57"/>
    </w:p>
    <w:p w14:paraId="23E97E11" w14:textId="0100FF46" w:rsidR="00646531" w:rsidRPr="00646531" w:rsidRDefault="00646531" w:rsidP="00646531">
      <w:pPr>
        <w:spacing w:before="180"/>
        <w:jc w:val="both"/>
        <w:rPr>
          <w:rFonts w:ascii="Marianne" w:hAnsi="Marianne" w:cs="Arial"/>
          <w:bCs/>
          <w:sz w:val="20"/>
          <w:szCs w:val="20"/>
        </w:rPr>
      </w:pPr>
      <w:r w:rsidRPr="00646531">
        <w:rPr>
          <w:rFonts w:ascii="Marianne" w:hAnsi="Marianne" w:cs="Arial"/>
          <w:bCs/>
          <w:sz w:val="20"/>
          <w:szCs w:val="20"/>
        </w:rPr>
        <w:t>Conformément aux dispositions des articles D.8222-5 ou D.8222-7 et D.8254-4 du code du travail, le Titulaire produit, sans autre rappel de France Travail, les pièces attestant de la régularité de sa situation au regard de la lutte contre le travail dissimulé tous les 6 mois jusqu’à la fin de l’exécution du marché.</w:t>
      </w:r>
    </w:p>
    <w:p w14:paraId="4F9611A4" w14:textId="77777777" w:rsidR="00646531" w:rsidRPr="00646531" w:rsidRDefault="00646531" w:rsidP="00646531">
      <w:pPr>
        <w:spacing w:before="180"/>
        <w:jc w:val="both"/>
        <w:rPr>
          <w:rFonts w:ascii="Marianne" w:hAnsi="Marianne" w:cs="Arial"/>
          <w:bCs/>
          <w:sz w:val="20"/>
          <w:szCs w:val="20"/>
        </w:rPr>
      </w:pPr>
      <w:r w:rsidRPr="00646531">
        <w:rPr>
          <w:rFonts w:ascii="Marianne" w:hAnsi="Marianne" w:cs="Arial"/>
          <w:bCs/>
          <w:sz w:val="20"/>
          <w:szCs w:val="20"/>
        </w:rPr>
        <w:t>Pour ce faire, le Titulaire met en ligne les pièces sur une plateforme électronique mise à disposition par France Travail dont les coordonnées lui sont communiquées à la notification.</w:t>
      </w:r>
    </w:p>
    <w:p w14:paraId="4B2F94A6" w14:textId="77777777" w:rsidR="00646531" w:rsidRDefault="00646531" w:rsidP="00646531">
      <w:pPr>
        <w:spacing w:before="180"/>
        <w:jc w:val="both"/>
        <w:rPr>
          <w:rFonts w:ascii="Marianne" w:hAnsi="Marianne" w:cs="Arial"/>
          <w:bCs/>
          <w:sz w:val="20"/>
          <w:szCs w:val="20"/>
        </w:rPr>
      </w:pPr>
      <w:r w:rsidRPr="00646531">
        <w:rPr>
          <w:rFonts w:ascii="Marianne" w:hAnsi="Marianne" w:cs="Arial"/>
          <w:bCs/>
          <w:sz w:val="20"/>
          <w:szCs w:val="20"/>
        </w:rPr>
        <w:t>Le Titulaire s’inscrit sur la plateforme à l’aide des identifiants qui lui sont communiqués et dépose tous les six mois jusqu’à la fin de l’exécution du marché les documents suivants :</w:t>
      </w:r>
    </w:p>
    <w:p w14:paraId="77B92033" w14:textId="77777777" w:rsidR="00BB461E" w:rsidRPr="00BB461E" w:rsidRDefault="00BB461E" w:rsidP="00BB461E">
      <w:pPr>
        <w:numPr>
          <w:ilvl w:val="0"/>
          <w:numId w:val="33"/>
        </w:numPr>
        <w:spacing w:before="120"/>
        <w:ind w:left="714" w:hanging="357"/>
        <w:jc w:val="both"/>
        <w:rPr>
          <w:rFonts w:ascii="Marianne" w:hAnsi="Marianne"/>
          <w:sz w:val="20"/>
          <w:szCs w:val="20"/>
        </w:rPr>
      </w:pPr>
      <w:r w:rsidRPr="00BB461E">
        <w:rPr>
          <w:rFonts w:ascii="Marianne" w:hAnsi="Marianne"/>
          <w:sz w:val="20"/>
          <w:szCs w:val="20"/>
        </w:rPr>
        <w:t>s’il est établi en France, les pièces listées à l’article D.8222-5 du code du travail (une attestation de fourniture des déclarations sociales et de paiement des cotisations et contributions de sécurité sociale, prévue à l’article L.243-15 du code de sécurité sociale, émanant de l’organisme de protection sociale chargé du recouvrement des cotisations et des contributions datant de moins de six mois</w:t>
      </w:r>
      <w:r w:rsidRPr="00BB461E">
        <w:rPr>
          <w:sz w:val="20"/>
          <w:szCs w:val="20"/>
        </w:rPr>
        <w:t xml:space="preserve"> </w:t>
      </w:r>
      <w:r w:rsidRPr="00BB461E">
        <w:rPr>
          <w:rFonts w:ascii="Marianne" w:hAnsi="Marianne"/>
          <w:sz w:val="20"/>
          <w:szCs w:val="20"/>
        </w:rPr>
        <w:t>et un extrait de l'inscription au registre du commerce et des sociétés ou autre document listé au 2° même article du code du travail pour les Titulaires concernés) ;</w:t>
      </w:r>
    </w:p>
    <w:p w14:paraId="14153C0A" w14:textId="77777777" w:rsidR="00BB461E" w:rsidRPr="00BB461E" w:rsidRDefault="00BB461E" w:rsidP="00BB461E">
      <w:pPr>
        <w:numPr>
          <w:ilvl w:val="0"/>
          <w:numId w:val="33"/>
        </w:numPr>
        <w:ind w:left="714" w:hanging="357"/>
        <w:jc w:val="both"/>
        <w:rPr>
          <w:rFonts w:ascii="Marianne" w:hAnsi="Marianne"/>
          <w:sz w:val="20"/>
          <w:szCs w:val="20"/>
        </w:rPr>
      </w:pPr>
      <w:r w:rsidRPr="00BB461E">
        <w:rPr>
          <w:rFonts w:ascii="Marianne" w:hAnsi="Marianne"/>
          <w:sz w:val="20"/>
          <w:szCs w:val="20"/>
        </w:rPr>
        <w:t>s’il est établi ou domicilié à l’étranger, les pièces listées à l’article D.8222-7 du code du travail ;</w:t>
      </w:r>
    </w:p>
    <w:p w14:paraId="0DAD1AB0" w14:textId="77777777" w:rsidR="00BB461E" w:rsidRPr="00BB461E" w:rsidRDefault="00BB461E" w:rsidP="00BB461E">
      <w:pPr>
        <w:numPr>
          <w:ilvl w:val="0"/>
          <w:numId w:val="33"/>
        </w:numPr>
        <w:ind w:left="714" w:hanging="357"/>
        <w:jc w:val="both"/>
        <w:rPr>
          <w:rFonts w:ascii="Marianne" w:hAnsi="Marianne"/>
          <w:sz w:val="20"/>
          <w:szCs w:val="20"/>
        </w:rPr>
      </w:pPr>
      <w:r w:rsidRPr="00BB461E">
        <w:rPr>
          <w:rFonts w:ascii="Marianne" w:hAnsi="Marianne"/>
          <w:sz w:val="20"/>
          <w:szCs w:val="20"/>
        </w:rPr>
        <w:t>dans tous les cas, la liste nominative des salariés étrangers soumis à l’autorisation de travail prévue à l’article D.8254-2 du code du travail. Cette liste, à compléter sur la plateforme, est établie à partir du registre unique du personnel et précise pour chaque salarié sa date d’embauche, sa nationalité, le type et le numéro d’ordre du titre valant autorisation de travail. Dans l’hypothèse où le Titulaire n’emploie pas de salariés étrangers, il produit une attestation sur l’honneur en ce sens.</w:t>
      </w:r>
    </w:p>
    <w:p w14:paraId="35D1A5A4" w14:textId="77777777" w:rsidR="00646531" w:rsidRPr="00646531" w:rsidRDefault="00646531" w:rsidP="00646531">
      <w:pPr>
        <w:spacing w:before="180"/>
        <w:jc w:val="both"/>
        <w:rPr>
          <w:rFonts w:ascii="Marianne" w:hAnsi="Marianne" w:cs="Arial"/>
          <w:bCs/>
          <w:sz w:val="20"/>
          <w:szCs w:val="20"/>
        </w:rPr>
      </w:pPr>
      <w:r w:rsidRPr="00646531">
        <w:rPr>
          <w:rFonts w:ascii="Marianne" w:hAnsi="Marianne" w:cs="Arial"/>
          <w:bCs/>
          <w:sz w:val="20"/>
          <w:szCs w:val="20"/>
        </w:rPr>
        <w:t xml:space="preserve">L’attention du Titulaire est attirée sur le fait que l’article D.8222-5 et, le cas échéant, l’article D.8222-7 du code du travail lui imposent de procéder, à l’égard de ses sous-traitants, avant la notification du marché puis en cours d’exécution, à ces mêmes vérifications dès lors que le montant maximum des prestations qu’il envisage de sous-traiter à chacun excède le montant prévu à l’article R.8222-1 du code du travail, soit 5000 €HT à la date de notification du marché. </w:t>
      </w:r>
    </w:p>
    <w:p w14:paraId="0FE83362" w14:textId="46CC5E44" w:rsidR="00817833" w:rsidRDefault="00646531" w:rsidP="00646531">
      <w:pPr>
        <w:spacing w:before="180"/>
        <w:jc w:val="both"/>
        <w:rPr>
          <w:rFonts w:ascii="Marianne" w:eastAsia="MS Mincho" w:hAnsi="Marianne" w:cs="Arial"/>
          <w:sz w:val="20"/>
          <w:szCs w:val="20"/>
          <w:lang w:eastAsia="ja-JP"/>
        </w:rPr>
      </w:pPr>
      <w:r w:rsidRPr="00646531">
        <w:rPr>
          <w:rFonts w:ascii="Marianne" w:hAnsi="Marianne" w:cs="Arial"/>
          <w:bCs/>
          <w:sz w:val="20"/>
          <w:szCs w:val="20"/>
        </w:rPr>
        <w:t xml:space="preserve">En complément de ces obligations, sans préjudice des dispositions du 2ème alinéa de l’article L.1262-4-1 du code du travail, lorsque le Titulaire du marché, un sous-traitant direct ou indirect, une entreprise de travail temporaire auquel il recourt dès lors qu’il est établi hors de France, détache des salariés dans les conditions mentionnées aux articles L.1262-1 et L.1262-2 du code du </w:t>
      </w:r>
      <w:r w:rsidRPr="00646531">
        <w:rPr>
          <w:rFonts w:ascii="Marianne" w:hAnsi="Marianne" w:cs="Arial"/>
          <w:bCs/>
          <w:sz w:val="20"/>
          <w:szCs w:val="20"/>
        </w:rPr>
        <w:lastRenderedPageBreak/>
        <w:t>travail, il remet à France Travail, préalablement à chaque détachement, une copie de la déclaration mentionnée à l'article L.1262-2-1-I du même code. A défaut, France Travail adresse, dans les 48 heures suivant le début du détachement, une déclaration à l'inspection du travail dans les conditions définies à l’article L.1262-4-1 du même code</w:t>
      </w:r>
      <w:r w:rsidR="00817833" w:rsidRPr="33241CA4">
        <w:rPr>
          <w:rFonts w:ascii="Marianne" w:eastAsia="MS Mincho" w:hAnsi="Marianne" w:cs="Arial"/>
          <w:sz w:val="20"/>
          <w:szCs w:val="20"/>
          <w:lang w:eastAsia="ja-JP"/>
        </w:rPr>
        <w:t xml:space="preserve">. </w:t>
      </w:r>
    </w:p>
    <w:p w14:paraId="6221F600" w14:textId="20A2D5D7" w:rsidR="00BB461E" w:rsidRDefault="00BB461E" w:rsidP="00BB461E">
      <w:pPr>
        <w:autoSpaceDE w:val="0"/>
        <w:autoSpaceDN w:val="0"/>
        <w:adjustRightInd w:val="0"/>
        <w:spacing w:before="360"/>
        <w:jc w:val="both"/>
        <w:outlineLvl w:val="2"/>
        <w:rPr>
          <w:rFonts w:ascii="Marianne" w:hAnsi="Marianne" w:cs="Arial"/>
          <w:b/>
          <w:bCs/>
          <w:sz w:val="20"/>
          <w:szCs w:val="20"/>
        </w:rPr>
      </w:pPr>
      <w:bookmarkStart w:id="58" w:name="_Toc226904392"/>
      <w:r w:rsidRPr="005C0285">
        <w:rPr>
          <w:rFonts w:ascii="Marianne" w:hAnsi="Marianne" w:cs="Arial"/>
          <w:b/>
          <w:bCs/>
          <w:sz w:val="20"/>
          <w:szCs w:val="20"/>
        </w:rPr>
        <w:t>VII.</w:t>
      </w:r>
      <w:r>
        <w:rPr>
          <w:rFonts w:ascii="Marianne" w:hAnsi="Marianne" w:cs="Arial"/>
          <w:b/>
          <w:bCs/>
          <w:sz w:val="20"/>
          <w:szCs w:val="20"/>
        </w:rPr>
        <w:t>6</w:t>
      </w:r>
      <w:r w:rsidRPr="005C0285">
        <w:rPr>
          <w:rFonts w:ascii="Marianne" w:hAnsi="Marianne" w:cs="Arial"/>
          <w:b/>
          <w:bCs/>
          <w:sz w:val="20"/>
          <w:szCs w:val="20"/>
        </w:rPr>
        <w:t xml:space="preserve">.2 </w:t>
      </w:r>
      <w:r>
        <w:rPr>
          <w:rFonts w:ascii="Marianne" w:hAnsi="Marianne" w:cs="Arial"/>
          <w:b/>
          <w:bCs/>
          <w:sz w:val="20"/>
          <w:szCs w:val="20"/>
        </w:rPr>
        <w:t>–</w:t>
      </w:r>
      <w:r w:rsidRPr="005C0285">
        <w:rPr>
          <w:rFonts w:ascii="Marianne" w:hAnsi="Marianne" w:cs="Arial"/>
          <w:b/>
          <w:bCs/>
          <w:sz w:val="20"/>
          <w:szCs w:val="20"/>
        </w:rPr>
        <w:t xml:space="preserve"> </w:t>
      </w:r>
      <w:r>
        <w:rPr>
          <w:rFonts w:ascii="Marianne" w:hAnsi="Marianne" w:cs="Arial"/>
          <w:b/>
          <w:bCs/>
          <w:sz w:val="20"/>
          <w:szCs w:val="20"/>
        </w:rPr>
        <w:t>Exclusion des marchés publics</w:t>
      </w:r>
      <w:bookmarkEnd w:id="58"/>
    </w:p>
    <w:p w14:paraId="13E4DD4C" w14:textId="5CAAB235" w:rsidR="002F4651" w:rsidRPr="002F4651" w:rsidRDefault="002F4651" w:rsidP="006269D0">
      <w:pPr>
        <w:spacing w:before="180"/>
        <w:jc w:val="both"/>
        <w:rPr>
          <w:rFonts w:ascii="Marianne" w:hAnsi="Marianne" w:cs="Arial"/>
          <w:bCs/>
          <w:sz w:val="20"/>
          <w:szCs w:val="20"/>
        </w:rPr>
      </w:pPr>
      <w:r w:rsidRPr="002F4651">
        <w:rPr>
          <w:rFonts w:ascii="Marianne" w:hAnsi="Marianne" w:cs="Arial"/>
          <w:bCs/>
          <w:sz w:val="20"/>
          <w:szCs w:val="20"/>
        </w:rPr>
        <w:t>Sans préjudice des dispositions de l’article VIII.1 du Contrat, le Titulaire informe sans délai France Travail de tout changement de sa situation ayant pour effet de le placer dans un des cas d’interdiction de soumissionner aux marchés publics prévus aux articles L.2141-1 à L.2141-11 du code de la commande publique.</w:t>
      </w:r>
    </w:p>
    <w:p w14:paraId="6706D8C6" w14:textId="455DFB22" w:rsidR="00A6383A" w:rsidRDefault="00A6383A" w:rsidP="00BB3E6F">
      <w:pPr>
        <w:autoSpaceDE w:val="0"/>
        <w:autoSpaceDN w:val="0"/>
        <w:adjustRightInd w:val="0"/>
        <w:spacing w:before="480"/>
        <w:jc w:val="both"/>
        <w:outlineLvl w:val="1"/>
        <w:rPr>
          <w:rFonts w:ascii="Marianne" w:hAnsi="Marianne" w:cs="Arial"/>
          <w:b/>
          <w:bCs/>
          <w:sz w:val="20"/>
          <w:szCs w:val="20"/>
        </w:rPr>
      </w:pPr>
      <w:bookmarkStart w:id="59" w:name="_Toc226904393"/>
      <w:r w:rsidRPr="005C0285">
        <w:rPr>
          <w:rFonts w:ascii="Marianne" w:hAnsi="Marianne" w:cs="Arial"/>
          <w:b/>
          <w:bCs/>
          <w:sz w:val="20"/>
          <w:szCs w:val="20"/>
        </w:rPr>
        <w:t>VII.</w:t>
      </w:r>
      <w:r w:rsidR="002F4651">
        <w:rPr>
          <w:rFonts w:ascii="Marianne" w:hAnsi="Marianne" w:cs="Arial"/>
          <w:b/>
          <w:bCs/>
          <w:sz w:val="20"/>
          <w:szCs w:val="20"/>
        </w:rPr>
        <w:t>7</w:t>
      </w:r>
      <w:r w:rsidRPr="005C0285">
        <w:rPr>
          <w:rFonts w:ascii="Marianne" w:hAnsi="Marianne" w:cs="Arial"/>
          <w:b/>
          <w:bCs/>
          <w:sz w:val="20"/>
          <w:szCs w:val="20"/>
        </w:rPr>
        <w:t xml:space="preserve">. -  </w:t>
      </w:r>
      <w:bookmarkEnd w:id="56"/>
      <w:r w:rsidR="002F4651">
        <w:rPr>
          <w:rFonts w:ascii="Marianne" w:hAnsi="Marianne" w:cs="Arial"/>
          <w:b/>
          <w:bCs/>
          <w:sz w:val="20"/>
          <w:szCs w:val="20"/>
        </w:rPr>
        <w:t>Changement dans la situation du Titulaire</w:t>
      </w:r>
      <w:bookmarkEnd w:id="59"/>
    </w:p>
    <w:p w14:paraId="4E94F130" w14:textId="68AC1CBD" w:rsidR="00BB461E" w:rsidRPr="006269D0" w:rsidRDefault="00F43B12" w:rsidP="006269D0">
      <w:pPr>
        <w:spacing w:before="180"/>
        <w:jc w:val="both"/>
        <w:rPr>
          <w:rFonts w:ascii="Marianne" w:hAnsi="Marianne" w:cs="Arial"/>
          <w:bCs/>
          <w:sz w:val="20"/>
          <w:szCs w:val="20"/>
        </w:rPr>
      </w:pPr>
      <w:r w:rsidRPr="006269D0">
        <w:rPr>
          <w:rFonts w:ascii="Marianne" w:hAnsi="Marianne" w:cs="Arial"/>
          <w:bCs/>
          <w:sz w:val="20"/>
          <w:szCs w:val="20"/>
        </w:rPr>
        <w:t>Le Titulaire est tenu de communiquer immédiatement à France Travail les modifications survenant au cours de l’exécution du marché, qui se rapportent :</w:t>
      </w:r>
    </w:p>
    <w:p w14:paraId="01182088" w14:textId="77777777" w:rsidR="00A06864" w:rsidRPr="006269D0" w:rsidRDefault="00A06864" w:rsidP="006269D0">
      <w:pPr>
        <w:pStyle w:val="Paragraphedeliste"/>
        <w:numPr>
          <w:ilvl w:val="0"/>
          <w:numId w:val="37"/>
        </w:numPr>
        <w:spacing w:before="180"/>
        <w:jc w:val="both"/>
        <w:rPr>
          <w:rFonts w:ascii="Marianne" w:hAnsi="Marianne" w:cs="Arial"/>
          <w:bCs/>
          <w:sz w:val="20"/>
          <w:szCs w:val="20"/>
        </w:rPr>
      </w:pPr>
      <w:r w:rsidRPr="006269D0">
        <w:rPr>
          <w:rFonts w:ascii="Marianne" w:hAnsi="Marianne" w:cs="Arial"/>
          <w:bCs/>
          <w:sz w:val="20"/>
          <w:szCs w:val="20"/>
        </w:rPr>
        <w:t>aux personnes ayant le pouvoir de l’engager,</w:t>
      </w:r>
    </w:p>
    <w:p w14:paraId="15A4B3FC" w14:textId="77777777" w:rsidR="00A06864" w:rsidRPr="006269D0" w:rsidRDefault="00A06864" w:rsidP="006269D0">
      <w:pPr>
        <w:pStyle w:val="Paragraphedeliste"/>
        <w:numPr>
          <w:ilvl w:val="0"/>
          <w:numId w:val="37"/>
        </w:numPr>
        <w:spacing w:before="180"/>
        <w:jc w:val="both"/>
        <w:rPr>
          <w:rFonts w:ascii="Marianne" w:hAnsi="Marianne" w:cs="Arial"/>
          <w:bCs/>
          <w:sz w:val="20"/>
          <w:szCs w:val="20"/>
        </w:rPr>
      </w:pPr>
      <w:r w:rsidRPr="006269D0">
        <w:rPr>
          <w:rFonts w:ascii="Marianne" w:hAnsi="Marianne" w:cs="Arial"/>
          <w:bCs/>
          <w:sz w:val="20"/>
          <w:szCs w:val="20"/>
        </w:rPr>
        <w:t>à la forme juridique sous laquelle il se présente,</w:t>
      </w:r>
    </w:p>
    <w:p w14:paraId="6A999553" w14:textId="77777777" w:rsidR="00A06864" w:rsidRPr="006269D0" w:rsidRDefault="00A06864" w:rsidP="006269D0">
      <w:pPr>
        <w:pStyle w:val="Paragraphedeliste"/>
        <w:numPr>
          <w:ilvl w:val="0"/>
          <w:numId w:val="37"/>
        </w:numPr>
        <w:spacing w:before="180"/>
        <w:jc w:val="both"/>
        <w:rPr>
          <w:rFonts w:ascii="Marianne" w:hAnsi="Marianne" w:cs="Arial"/>
          <w:bCs/>
          <w:sz w:val="20"/>
          <w:szCs w:val="20"/>
        </w:rPr>
      </w:pPr>
      <w:r w:rsidRPr="006269D0">
        <w:rPr>
          <w:rFonts w:ascii="Marianne" w:hAnsi="Marianne" w:cs="Arial"/>
          <w:bCs/>
          <w:sz w:val="20"/>
          <w:szCs w:val="20"/>
        </w:rPr>
        <w:t>à sa raison sociale ou à sa dénomination,</w:t>
      </w:r>
    </w:p>
    <w:p w14:paraId="21028123" w14:textId="77777777" w:rsidR="00A06864" w:rsidRPr="006269D0" w:rsidRDefault="00A06864" w:rsidP="006269D0">
      <w:pPr>
        <w:pStyle w:val="Paragraphedeliste"/>
        <w:numPr>
          <w:ilvl w:val="0"/>
          <w:numId w:val="37"/>
        </w:numPr>
        <w:spacing w:before="180"/>
        <w:jc w:val="both"/>
        <w:rPr>
          <w:rFonts w:ascii="Marianne" w:hAnsi="Marianne" w:cs="Arial"/>
          <w:bCs/>
          <w:sz w:val="20"/>
          <w:szCs w:val="20"/>
        </w:rPr>
      </w:pPr>
      <w:r w:rsidRPr="006269D0">
        <w:rPr>
          <w:rFonts w:ascii="Marianne" w:hAnsi="Marianne" w:cs="Arial"/>
          <w:bCs/>
          <w:sz w:val="20"/>
          <w:szCs w:val="20"/>
        </w:rPr>
        <w:t>à sa nationalité,</w:t>
      </w:r>
    </w:p>
    <w:p w14:paraId="7820CDC4" w14:textId="77777777" w:rsidR="00A06864" w:rsidRPr="006269D0" w:rsidRDefault="00A06864" w:rsidP="006269D0">
      <w:pPr>
        <w:pStyle w:val="Paragraphedeliste"/>
        <w:numPr>
          <w:ilvl w:val="0"/>
          <w:numId w:val="37"/>
        </w:numPr>
        <w:spacing w:before="180"/>
        <w:jc w:val="both"/>
        <w:rPr>
          <w:rFonts w:ascii="Marianne" w:hAnsi="Marianne" w:cs="Arial"/>
          <w:bCs/>
          <w:sz w:val="20"/>
          <w:szCs w:val="20"/>
        </w:rPr>
      </w:pPr>
      <w:r w:rsidRPr="006269D0">
        <w:rPr>
          <w:rFonts w:ascii="Marianne" w:hAnsi="Marianne" w:cs="Arial"/>
          <w:bCs/>
          <w:sz w:val="20"/>
          <w:szCs w:val="20"/>
        </w:rPr>
        <w:t>à son domicile ou à son siège social,</w:t>
      </w:r>
    </w:p>
    <w:p w14:paraId="1D82BEEF" w14:textId="77777777" w:rsidR="00A06864" w:rsidRPr="006269D0" w:rsidRDefault="00A06864" w:rsidP="006269D0">
      <w:pPr>
        <w:pStyle w:val="Paragraphedeliste"/>
        <w:numPr>
          <w:ilvl w:val="0"/>
          <w:numId w:val="37"/>
        </w:numPr>
        <w:spacing w:before="180"/>
        <w:jc w:val="both"/>
        <w:rPr>
          <w:rFonts w:ascii="Marianne" w:hAnsi="Marianne" w:cs="Arial"/>
          <w:bCs/>
          <w:sz w:val="20"/>
          <w:szCs w:val="20"/>
        </w:rPr>
      </w:pPr>
      <w:r w:rsidRPr="006269D0">
        <w:rPr>
          <w:rFonts w:ascii="Marianne" w:hAnsi="Marianne" w:cs="Arial"/>
          <w:bCs/>
          <w:sz w:val="20"/>
          <w:szCs w:val="20"/>
        </w:rPr>
        <w:t>au montant de son capital social,</w:t>
      </w:r>
    </w:p>
    <w:p w14:paraId="3BE38B80" w14:textId="77777777" w:rsidR="00A06864" w:rsidRPr="006269D0" w:rsidRDefault="00A06864" w:rsidP="006269D0">
      <w:pPr>
        <w:pStyle w:val="Paragraphedeliste"/>
        <w:numPr>
          <w:ilvl w:val="0"/>
          <w:numId w:val="37"/>
        </w:numPr>
        <w:spacing w:before="180"/>
        <w:jc w:val="both"/>
        <w:rPr>
          <w:rFonts w:ascii="Marianne" w:hAnsi="Marianne" w:cs="Arial"/>
          <w:bCs/>
          <w:sz w:val="20"/>
          <w:szCs w:val="20"/>
        </w:rPr>
      </w:pPr>
      <w:r w:rsidRPr="006269D0">
        <w:rPr>
          <w:rFonts w:ascii="Marianne" w:hAnsi="Marianne" w:cs="Arial"/>
          <w:bCs/>
          <w:sz w:val="20"/>
          <w:szCs w:val="20"/>
        </w:rPr>
        <w:t>aux personnes ou aux groupes qui le contrôlent,</w:t>
      </w:r>
    </w:p>
    <w:p w14:paraId="236B7B94" w14:textId="77777777" w:rsidR="00A06864" w:rsidRPr="006269D0" w:rsidRDefault="00A06864" w:rsidP="006269D0">
      <w:pPr>
        <w:pStyle w:val="Paragraphedeliste"/>
        <w:numPr>
          <w:ilvl w:val="0"/>
          <w:numId w:val="37"/>
        </w:numPr>
        <w:spacing w:before="180"/>
        <w:jc w:val="both"/>
        <w:rPr>
          <w:rFonts w:ascii="Marianne" w:hAnsi="Marianne" w:cs="Arial"/>
          <w:bCs/>
          <w:sz w:val="20"/>
          <w:szCs w:val="20"/>
        </w:rPr>
      </w:pPr>
      <w:r w:rsidRPr="006269D0">
        <w:rPr>
          <w:rFonts w:ascii="Marianne" w:hAnsi="Marianne" w:cs="Arial"/>
          <w:bCs/>
          <w:sz w:val="20"/>
          <w:szCs w:val="20"/>
        </w:rPr>
        <w:t>à ses coordonnées bancaires.</w:t>
      </w:r>
    </w:p>
    <w:p w14:paraId="2A63E8A1" w14:textId="77777777" w:rsidR="00CD6C24" w:rsidRPr="006269D0" w:rsidRDefault="00CD6C24" w:rsidP="00CD6C24">
      <w:pPr>
        <w:spacing w:before="180"/>
        <w:jc w:val="both"/>
        <w:rPr>
          <w:rFonts w:ascii="Marianne" w:hAnsi="Marianne" w:cs="Arial"/>
          <w:bCs/>
          <w:sz w:val="20"/>
          <w:szCs w:val="20"/>
        </w:rPr>
      </w:pPr>
      <w:r w:rsidRPr="006269D0">
        <w:rPr>
          <w:rFonts w:ascii="Marianne" w:hAnsi="Marianne" w:cs="Arial"/>
          <w:bCs/>
          <w:sz w:val="20"/>
          <w:szCs w:val="20"/>
        </w:rPr>
        <w:t>A cet effet, le Titulaire fait parvenir à France Travail, par tout moyen permettant de garantir leur réception, le(s) document(s) justifiant de la modification.</w:t>
      </w:r>
    </w:p>
    <w:p w14:paraId="0E259DF3" w14:textId="43FAEC67" w:rsidR="000625CC" w:rsidRPr="006269D0" w:rsidRDefault="00CD6C24" w:rsidP="00CD6C24">
      <w:pPr>
        <w:spacing w:before="180"/>
        <w:jc w:val="both"/>
        <w:rPr>
          <w:rFonts w:ascii="Marianne" w:hAnsi="Marianne" w:cs="Arial"/>
          <w:bCs/>
          <w:sz w:val="20"/>
          <w:szCs w:val="20"/>
        </w:rPr>
      </w:pPr>
      <w:r w:rsidRPr="006269D0">
        <w:rPr>
          <w:rFonts w:ascii="Marianne" w:hAnsi="Marianne" w:cs="Arial"/>
          <w:bCs/>
          <w:sz w:val="20"/>
          <w:szCs w:val="20"/>
        </w:rPr>
        <w:t>Cette modification est prise en compte par France Travail dans un délai de 30 jours.</w:t>
      </w:r>
      <w:r w:rsidR="00A6383A" w:rsidRPr="006269D0">
        <w:rPr>
          <w:rFonts w:ascii="Marianne" w:hAnsi="Marianne" w:cs="Arial"/>
          <w:bCs/>
          <w:sz w:val="20"/>
          <w:szCs w:val="20"/>
        </w:rPr>
        <w:t xml:space="preserve"> </w:t>
      </w:r>
    </w:p>
    <w:p w14:paraId="41F1ABC3" w14:textId="09052428" w:rsidR="00A6383A" w:rsidRPr="005C0285" w:rsidRDefault="00A6383A" w:rsidP="000E130D">
      <w:pPr>
        <w:spacing w:before="180"/>
        <w:jc w:val="both"/>
        <w:rPr>
          <w:rFonts w:ascii="Marianne" w:hAnsi="Marianne" w:cs="Arial"/>
          <w:sz w:val="20"/>
          <w:szCs w:val="20"/>
        </w:rPr>
      </w:pPr>
    </w:p>
    <w:p w14:paraId="1F84B1EE" w14:textId="77777777" w:rsidR="00A6383A" w:rsidRPr="005C0285" w:rsidRDefault="00A6383A" w:rsidP="00A6383A">
      <w:pPr>
        <w:spacing w:before="480" w:after="240"/>
        <w:outlineLvl w:val="0"/>
        <w:rPr>
          <w:rFonts w:ascii="Marianne" w:hAnsi="Marianne" w:cs="Arial"/>
          <w:b/>
          <w:caps/>
          <w:sz w:val="20"/>
          <w:szCs w:val="20"/>
        </w:rPr>
      </w:pPr>
      <w:bookmarkStart w:id="60" w:name="_Toc208821784"/>
      <w:bookmarkStart w:id="61" w:name="_Toc226904394"/>
      <w:r w:rsidRPr="005C0285">
        <w:rPr>
          <w:rFonts w:ascii="Marianne" w:hAnsi="Marianne" w:cs="Arial"/>
          <w:b/>
          <w:caps/>
          <w:sz w:val="20"/>
          <w:szCs w:val="20"/>
        </w:rPr>
        <w:t>VIII. -  RESILIATION</w:t>
      </w:r>
      <w:bookmarkEnd w:id="60"/>
      <w:bookmarkEnd w:id="61"/>
    </w:p>
    <w:p w14:paraId="40AAC3F7" w14:textId="77777777" w:rsidR="00A6383A" w:rsidRPr="005C0285" w:rsidRDefault="00A6383A" w:rsidP="00A6383A">
      <w:pPr>
        <w:autoSpaceDE w:val="0"/>
        <w:autoSpaceDN w:val="0"/>
        <w:adjustRightInd w:val="0"/>
        <w:spacing w:before="180"/>
        <w:jc w:val="both"/>
        <w:rPr>
          <w:rFonts w:ascii="Marianne" w:hAnsi="Marianne" w:cs="Arial"/>
          <w:b/>
          <w:bCs/>
          <w:sz w:val="20"/>
          <w:szCs w:val="20"/>
        </w:rPr>
      </w:pPr>
      <w:r w:rsidRPr="005C0285">
        <w:rPr>
          <w:rFonts w:ascii="Marianne" w:hAnsi="Marianne" w:cs="Arial"/>
          <w:b/>
          <w:bCs/>
          <w:sz w:val="20"/>
          <w:szCs w:val="20"/>
        </w:rPr>
        <w:t xml:space="preserve">VIII.1. -  Résiliation aux torts exclusifs du Titulaire  </w:t>
      </w:r>
    </w:p>
    <w:p w14:paraId="61CCCCF6" w14:textId="77777777" w:rsidR="007614AB" w:rsidRDefault="007614AB" w:rsidP="008F4379">
      <w:pPr>
        <w:spacing w:before="360"/>
        <w:ind w:right="-2"/>
        <w:jc w:val="both"/>
        <w:rPr>
          <w:rFonts w:ascii="Marianne" w:hAnsi="Marianne" w:cs="Arial"/>
          <w:sz w:val="20"/>
          <w:szCs w:val="20"/>
        </w:rPr>
      </w:pPr>
      <w:r w:rsidRPr="007614AB">
        <w:rPr>
          <w:rFonts w:ascii="Marianne" w:hAnsi="Marianne" w:cs="Arial"/>
          <w:sz w:val="20"/>
          <w:szCs w:val="20"/>
        </w:rPr>
        <w:t>Sans préjudice des poursuites le cas échéant engagées à l’encontre du titulaire, le marché est résilié, sans mise en demeure préalable, aux torts exclusifs du Titulaire, dans les cas suivants :</w:t>
      </w:r>
    </w:p>
    <w:p w14:paraId="259805F7" w14:textId="77777777" w:rsidR="00931423" w:rsidRPr="00931423" w:rsidRDefault="00931423" w:rsidP="00931423">
      <w:pPr>
        <w:pStyle w:val="Paragraphedeliste"/>
        <w:numPr>
          <w:ilvl w:val="0"/>
          <w:numId w:val="34"/>
        </w:numPr>
        <w:spacing w:before="120"/>
        <w:ind w:left="714" w:hanging="357"/>
        <w:jc w:val="both"/>
        <w:rPr>
          <w:rFonts w:ascii="Marianne" w:hAnsi="Marianne" w:cs="Arial"/>
          <w:sz w:val="20"/>
          <w:szCs w:val="20"/>
          <w:lang w:eastAsia="ar-SA"/>
        </w:rPr>
      </w:pPr>
      <w:r w:rsidRPr="00931423">
        <w:rPr>
          <w:rFonts w:ascii="Marianne" w:hAnsi="Marianne" w:cs="Arial"/>
          <w:sz w:val="20"/>
          <w:szCs w:val="20"/>
          <w:lang w:eastAsia="ar-SA"/>
        </w:rPr>
        <w:t>en cas d’inexactitudes des renseignements communiqués avant la notification du marché en application de de l’article R.2143-3 du code de la commande publique</w:t>
      </w:r>
      <w:r w:rsidRPr="00931423">
        <w:rPr>
          <w:rFonts w:ascii="Marianne" w:hAnsi="Marianne" w:cs="Arial"/>
          <w:sz w:val="20"/>
          <w:szCs w:val="20"/>
        </w:rPr>
        <w:t xml:space="preserve"> </w:t>
      </w:r>
      <w:r w:rsidRPr="00931423">
        <w:rPr>
          <w:rFonts w:ascii="Marianne" w:hAnsi="Marianne" w:cs="Arial"/>
          <w:sz w:val="20"/>
          <w:szCs w:val="20"/>
          <w:lang w:eastAsia="ar-SA"/>
        </w:rPr>
        <w:t>ainsi qu’en cas d’inexactitude des documents et renseignements fournis en application des articles D. 8222-5 ou D. 8222-7 ou D. 8254-2 à D. 8254-5 du code du travail ou de refus de produire ces pièces ;</w:t>
      </w:r>
    </w:p>
    <w:p w14:paraId="5429AD98" w14:textId="77777777" w:rsidR="00931423" w:rsidRPr="00931423" w:rsidRDefault="00931423" w:rsidP="00931423">
      <w:pPr>
        <w:pStyle w:val="Paragraphedeliste"/>
        <w:numPr>
          <w:ilvl w:val="0"/>
          <w:numId w:val="34"/>
        </w:numPr>
        <w:spacing w:before="120"/>
        <w:ind w:left="714" w:hanging="357"/>
        <w:jc w:val="both"/>
        <w:rPr>
          <w:rFonts w:ascii="Marianne" w:hAnsi="Marianne" w:cs="Arial"/>
          <w:sz w:val="20"/>
          <w:szCs w:val="20"/>
          <w:lang w:eastAsia="ar-SA"/>
        </w:rPr>
      </w:pPr>
      <w:r w:rsidRPr="00931423">
        <w:rPr>
          <w:rFonts w:ascii="Marianne" w:hAnsi="Marianne" w:cs="Arial"/>
          <w:sz w:val="20"/>
          <w:szCs w:val="20"/>
          <w:lang w:eastAsia="ar-SA"/>
        </w:rPr>
        <w:t xml:space="preserve">en cas de contravention à la législation et réglementation du travail ou relative à la sous-traitance, d’actes frauduleux ou de tout autre fait pénalement répréhensible commis à l’occasion de l’exécution du marché ; </w:t>
      </w:r>
    </w:p>
    <w:p w14:paraId="5DF58A64" w14:textId="77777777" w:rsidR="00931423" w:rsidRPr="00931423" w:rsidRDefault="00931423" w:rsidP="00931423">
      <w:pPr>
        <w:pStyle w:val="Paragraphedeliste"/>
        <w:numPr>
          <w:ilvl w:val="0"/>
          <w:numId w:val="34"/>
        </w:numPr>
        <w:spacing w:before="120"/>
        <w:ind w:left="714" w:hanging="357"/>
        <w:jc w:val="both"/>
        <w:rPr>
          <w:rFonts w:ascii="Marianne" w:hAnsi="Marianne" w:cs="Arial"/>
          <w:sz w:val="20"/>
          <w:szCs w:val="20"/>
          <w:lang w:eastAsia="ar-SA"/>
        </w:rPr>
      </w:pPr>
      <w:r w:rsidRPr="00931423">
        <w:rPr>
          <w:rFonts w:ascii="Marianne" w:hAnsi="Marianne" w:cs="Arial"/>
          <w:sz w:val="20"/>
          <w:szCs w:val="20"/>
          <w:lang w:eastAsia="ar-SA"/>
        </w:rPr>
        <w:t>lorsque le Titulaire déclare ne pas pouvoir respecter ses engagements ;</w:t>
      </w:r>
    </w:p>
    <w:p w14:paraId="2FCB06EE" w14:textId="77777777" w:rsidR="00931423" w:rsidRPr="00931423" w:rsidRDefault="00931423" w:rsidP="00931423">
      <w:pPr>
        <w:pStyle w:val="Paragraphedeliste"/>
        <w:numPr>
          <w:ilvl w:val="0"/>
          <w:numId w:val="34"/>
        </w:numPr>
        <w:spacing w:before="120"/>
        <w:ind w:left="714" w:hanging="357"/>
        <w:jc w:val="both"/>
        <w:rPr>
          <w:rFonts w:ascii="Marianne" w:hAnsi="Marianne" w:cs="Arial"/>
          <w:sz w:val="20"/>
          <w:szCs w:val="20"/>
          <w:lang w:eastAsia="ar-SA"/>
        </w:rPr>
      </w:pPr>
      <w:r w:rsidRPr="00931423">
        <w:rPr>
          <w:rFonts w:ascii="Marianne" w:hAnsi="Marianne" w:cs="Arial"/>
          <w:sz w:val="20"/>
          <w:szCs w:val="20"/>
          <w:lang w:eastAsia="ar-SA"/>
        </w:rPr>
        <w:t xml:space="preserve">dans le cas où le Titulaire est placé dans l’une des situations mentionnées aux articles aux articles L.2141-1 à L.2141-5 du code de la commande publique ayant pour effet de l’exclure d’un marché, sauf ouverture d’une procédure de redressement judiciaire en application </w:t>
      </w:r>
      <w:r w:rsidRPr="00931423">
        <w:rPr>
          <w:rFonts w:ascii="Marianne" w:hAnsi="Marianne" w:cs="Arial"/>
          <w:sz w:val="20"/>
          <w:szCs w:val="20"/>
          <w:lang w:eastAsia="ar-SA"/>
        </w:rPr>
        <w:lastRenderedPageBreak/>
        <w:t>de l’article L.631-1 du code de commerce dès lors que le Titulaire en a informé sans délai France Travail.</w:t>
      </w:r>
    </w:p>
    <w:p w14:paraId="571BD2CE" w14:textId="08DFEF62" w:rsidR="00A6383A" w:rsidRPr="005C0285" w:rsidRDefault="00A6383A" w:rsidP="00A6383A">
      <w:pPr>
        <w:spacing w:before="360"/>
        <w:ind w:right="391"/>
        <w:jc w:val="both"/>
        <w:rPr>
          <w:rFonts w:ascii="Marianne" w:hAnsi="Marianne" w:cs="Arial"/>
          <w:sz w:val="20"/>
          <w:szCs w:val="20"/>
        </w:rPr>
      </w:pPr>
      <w:r w:rsidRPr="005C0285">
        <w:rPr>
          <w:rFonts w:ascii="Marianne" w:hAnsi="Marianne" w:cs="Arial"/>
          <w:sz w:val="20"/>
          <w:szCs w:val="20"/>
        </w:rPr>
        <w:t>Le marché peut être également résilié aux torts exclusifs du Titulaire :</w:t>
      </w:r>
    </w:p>
    <w:p w14:paraId="3E259AD9" w14:textId="77777777" w:rsidR="00A52BB7" w:rsidRPr="00A52BB7" w:rsidRDefault="00A52BB7" w:rsidP="00A52BB7">
      <w:pPr>
        <w:pStyle w:val="Paragraphedeliste"/>
        <w:numPr>
          <w:ilvl w:val="0"/>
          <w:numId w:val="34"/>
        </w:numPr>
        <w:spacing w:before="120"/>
        <w:ind w:left="714" w:hanging="357"/>
        <w:contextualSpacing w:val="0"/>
        <w:jc w:val="both"/>
        <w:rPr>
          <w:rFonts w:asciiTheme="minorHAnsi" w:hAnsiTheme="minorHAnsi" w:cs="Arial"/>
          <w:sz w:val="20"/>
          <w:szCs w:val="20"/>
          <w:lang w:eastAsia="ar-SA"/>
        </w:rPr>
      </w:pPr>
      <w:r w:rsidRPr="00A52BB7">
        <w:rPr>
          <w:rFonts w:asciiTheme="minorHAnsi" w:hAnsiTheme="minorHAnsi"/>
          <w:sz w:val="20"/>
          <w:szCs w:val="20"/>
        </w:rPr>
        <w:t>après mise en demeure restée sans effet dans le mois calendaire suivant sa notification, en cas de manquement du Titulaire à l’une quelconque des autres obligations nées du marché</w:t>
      </w:r>
    </w:p>
    <w:p w14:paraId="43B24D60" w14:textId="49B77E7C" w:rsidR="00A52BB7" w:rsidRPr="00A52BB7" w:rsidRDefault="00A52BB7" w:rsidP="00A52BB7">
      <w:pPr>
        <w:pStyle w:val="Paragraphedeliste"/>
        <w:widowControl w:val="0"/>
        <w:numPr>
          <w:ilvl w:val="0"/>
          <w:numId w:val="34"/>
        </w:numPr>
        <w:autoSpaceDE w:val="0"/>
        <w:autoSpaceDN w:val="0"/>
        <w:adjustRightInd w:val="0"/>
        <w:spacing w:before="120"/>
        <w:ind w:left="714" w:hanging="357"/>
        <w:jc w:val="both"/>
        <w:rPr>
          <w:rFonts w:asciiTheme="minorHAnsi" w:hAnsiTheme="minorHAnsi" w:cs="Arial"/>
          <w:sz w:val="20"/>
          <w:szCs w:val="20"/>
          <w:lang w:eastAsia="ar-SA"/>
        </w:rPr>
      </w:pPr>
      <w:r w:rsidRPr="00A52BB7">
        <w:rPr>
          <w:rFonts w:asciiTheme="minorHAnsi" w:hAnsiTheme="minorHAnsi" w:cs="Arial"/>
          <w:sz w:val="20"/>
          <w:szCs w:val="20"/>
          <w:lang w:eastAsia="ar-SA"/>
        </w:rPr>
        <w:t xml:space="preserve">lorsque, </w:t>
      </w:r>
      <w:r w:rsidRPr="00A52BB7">
        <w:rPr>
          <w:rFonts w:asciiTheme="minorHAnsi" w:hAnsiTheme="minorHAnsi"/>
          <w:sz w:val="20"/>
          <w:szCs w:val="20"/>
          <w:lang w:eastAsia="ko-KR"/>
        </w:rPr>
        <w:t xml:space="preserve">enjoint par France Travail, en application des articles L.8222-6 </w:t>
      </w:r>
      <w:r w:rsidRPr="00A52BB7">
        <w:rPr>
          <w:rFonts w:asciiTheme="minorHAnsi" w:hAnsiTheme="minorHAnsi" w:cs="Arial"/>
          <w:sz w:val="20"/>
          <w:szCs w:val="20"/>
          <w:lang w:eastAsia="ar-SA"/>
        </w:rPr>
        <w:t xml:space="preserve">ou L. 8254-2-1 </w:t>
      </w:r>
      <w:r w:rsidRPr="00A52BB7">
        <w:rPr>
          <w:rFonts w:asciiTheme="minorHAnsi" w:hAnsiTheme="minorHAnsi"/>
          <w:sz w:val="20"/>
          <w:szCs w:val="20"/>
          <w:lang w:eastAsia="ko-KR"/>
        </w:rPr>
        <w:t xml:space="preserve">du code du travail, de se conformer à ses obligations découlant des articles L.8221-3, L.8221-5 </w:t>
      </w:r>
      <w:r w:rsidRPr="00A52BB7">
        <w:rPr>
          <w:rFonts w:asciiTheme="minorHAnsi" w:hAnsiTheme="minorHAnsi" w:cs="Arial"/>
          <w:sz w:val="20"/>
          <w:szCs w:val="20"/>
          <w:lang w:eastAsia="ar-SA"/>
        </w:rPr>
        <w:t xml:space="preserve">et L.8251-1 al. 1 </w:t>
      </w:r>
      <w:r w:rsidRPr="00A52BB7">
        <w:rPr>
          <w:rFonts w:asciiTheme="minorHAnsi" w:hAnsiTheme="minorHAnsi"/>
          <w:sz w:val="20"/>
          <w:szCs w:val="20"/>
          <w:lang w:eastAsia="ko-KR"/>
        </w:rPr>
        <w:t xml:space="preserve">du même code, le Titulaire n’a pas, dans un délai de 2 mois à compter de cette injonction valant mise en demeure au sens du présent article, rapporté la preuve de la fin de sa situation irrégulière </w:t>
      </w:r>
      <w:r w:rsidRPr="00A52BB7">
        <w:rPr>
          <w:rFonts w:asciiTheme="minorHAnsi" w:hAnsiTheme="minorHAnsi" w:cs="Arial"/>
          <w:sz w:val="20"/>
          <w:szCs w:val="20"/>
          <w:lang w:eastAsia="ar-SA"/>
        </w:rPr>
        <w:t xml:space="preserve">ou de celle du sous-traitant direct ou indirect. La résiliation prend effet à compter de la date fixée dans la décision de résiliation et au plus tard 6 mois à compter de l’injonction. Toutefois et compte tenu de la situation du Titulaire notamment lorsqu’il est en cours de régularisation de sa situation, </w:t>
      </w:r>
      <w:r w:rsidRPr="00A52BB7">
        <w:rPr>
          <w:rFonts w:asciiTheme="minorHAnsi" w:hAnsiTheme="minorHAnsi"/>
          <w:sz w:val="20"/>
          <w:szCs w:val="20"/>
        </w:rPr>
        <w:t xml:space="preserve">France Travail </w:t>
      </w:r>
      <w:r w:rsidRPr="00A52BB7">
        <w:rPr>
          <w:rFonts w:asciiTheme="minorHAnsi" w:hAnsiTheme="minorHAnsi" w:cs="Arial"/>
          <w:sz w:val="20"/>
          <w:szCs w:val="20"/>
          <w:lang w:eastAsia="ar-SA"/>
        </w:rPr>
        <w:t xml:space="preserve">peut décider de lui accorder un délai supplémentaire pouvant aller jusqu’à 2 mois. Lorsque le Titulaire n’a pas régularisé sa situation à l’expiration du délai fixé par </w:t>
      </w:r>
      <w:r w:rsidRPr="00A52BB7">
        <w:rPr>
          <w:rFonts w:asciiTheme="minorHAnsi" w:hAnsiTheme="minorHAnsi"/>
          <w:sz w:val="20"/>
          <w:szCs w:val="20"/>
        </w:rPr>
        <w:t>France Travail</w:t>
      </w:r>
      <w:r w:rsidRPr="00A52BB7">
        <w:rPr>
          <w:rFonts w:asciiTheme="minorHAnsi" w:hAnsiTheme="minorHAnsi" w:cs="Arial"/>
          <w:sz w:val="20"/>
          <w:szCs w:val="20"/>
          <w:lang w:eastAsia="ar-SA"/>
        </w:rPr>
        <w:t xml:space="preserve">, le marché est automatiquement résilié sans nouvelle mise en demeure à date d’effet de 6 mois à compter de l’injonction de </w:t>
      </w:r>
      <w:r w:rsidRPr="00A52BB7">
        <w:rPr>
          <w:rFonts w:asciiTheme="minorHAnsi" w:hAnsiTheme="minorHAnsi"/>
          <w:sz w:val="20"/>
          <w:szCs w:val="20"/>
        </w:rPr>
        <w:t>France Travail</w:t>
      </w:r>
      <w:r w:rsidRPr="00A52BB7">
        <w:rPr>
          <w:rFonts w:asciiTheme="minorHAnsi" w:hAnsiTheme="minorHAnsi" w:cs="Arial"/>
          <w:sz w:val="20"/>
          <w:szCs w:val="20"/>
          <w:lang w:eastAsia="ar-SA"/>
        </w:rPr>
        <w:t>. </w:t>
      </w:r>
    </w:p>
    <w:p w14:paraId="2A4F2DD9" w14:textId="2FCBC036" w:rsidR="00A52BB7" w:rsidRPr="00A52BB7" w:rsidRDefault="00A52BB7" w:rsidP="00A52BB7">
      <w:pPr>
        <w:numPr>
          <w:ilvl w:val="0"/>
          <w:numId w:val="34"/>
        </w:numPr>
        <w:spacing w:before="120"/>
        <w:ind w:left="714" w:hanging="357"/>
        <w:jc w:val="both"/>
        <w:rPr>
          <w:rFonts w:asciiTheme="minorHAnsi" w:hAnsiTheme="minorHAnsi"/>
          <w:sz w:val="20"/>
          <w:szCs w:val="20"/>
        </w:rPr>
      </w:pPr>
      <w:r w:rsidRPr="00A52BB7">
        <w:rPr>
          <w:rFonts w:asciiTheme="minorHAnsi" w:hAnsiTheme="minorHAnsi"/>
          <w:sz w:val="20"/>
          <w:szCs w:val="20"/>
        </w:rPr>
        <w:t xml:space="preserve">lorsque, </w:t>
      </w:r>
      <w:r w:rsidRPr="00A52BB7">
        <w:rPr>
          <w:rFonts w:asciiTheme="minorHAnsi" w:hAnsiTheme="minorHAnsi"/>
          <w:sz w:val="20"/>
          <w:szCs w:val="20"/>
          <w:lang w:eastAsia="ko-KR"/>
        </w:rPr>
        <w:t xml:space="preserve">enjoint par </w:t>
      </w:r>
      <w:r w:rsidR="0074391C">
        <w:rPr>
          <w:rFonts w:asciiTheme="minorHAnsi" w:hAnsiTheme="minorHAnsi"/>
          <w:sz w:val="20"/>
          <w:szCs w:val="20"/>
          <w:lang w:eastAsia="ko-KR"/>
        </w:rPr>
        <w:t>France Travail</w:t>
      </w:r>
      <w:r w:rsidRPr="00A52BB7">
        <w:rPr>
          <w:rFonts w:asciiTheme="minorHAnsi" w:hAnsiTheme="minorHAnsi"/>
          <w:sz w:val="20"/>
          <w:szCs w:val="20"/>
          <w:lang w:eastAsia="ko-KR"/>
        </w:rPr>
        <w:t xml:space="preserve">, en application des articles </w:t>
      </w:r>
      <w:r w:rsidRPr="00A52BB7">
        <w:rPr>
          <w:rFonts w:asciiTheme="minorHAnsi" w:hAnsiTheme="minorHAnsi"/>
          <w:sz w:val="20"/>
          <w:szCs w:val="20"/>
        </w:rPr>
        <w:t xml:space="preserve">L.1262-4-3 et L.3245-2 </w:t>
      </w:r>
      <w:r w:rsidRPr="00A52BB7">
        <w:rPr>
          <w:rFonts w:asciiTheme="minorHAnsi" w:hAnsiTheme="minorHAnsi"/>
          <w:sz w:val="20"/>
          <w:szCs w:val="20"/>
          <w:lang w:eastAsia="ko-KR"/>
        </w:rPr>
        <w:t xml:space="preserve">du code du travail, de se conformer à ses obligations </w:t>
      </w:r>
      <w:r w:rsidRPr="00A52BB7">
        <w:rPr>
          <w:rFonts w:asciiTheme="minorHAnsi" w:hAnsiTheme="minorHAnsi"/>
          <w:sz w:val="20"/>
          <w:szCs w:val="20"/>
        </w:rPr>
        <w:t>du non-paiement partiel ou total dû au salarié détaché du Titulaire, d’un sous-traitant direct ou indirect ou d‘un cocontractant d’un sous-traitant, l’auteur</w:t>
      </w:r>
      <w:r w:rsidRPr="00A52BB7">
        <w:rPr>
          <w:rFonts w:asciiTheme="minorHAnsi" w:hAnsiTheme="minorHAnsi"/>
          <w:sz w:val="20"/>
          <w:szCs w:val="20"/>
          <w:lang w:eastAsia="ko-KR"/>
        </w:rPr>
        <w:t xml:space="preserve"> n’a pas, dans un délai de 7 jours, à compter de cette injonction valant mise en demeure au sens du présent article, </w:t>
      </w:r>
      <w:r w:rsidRPr="00A52BB7">
        <w:rPr>
          <w:rFonts w:asciiTheme="minorHAnsi" w:hAnsiTheme="minorHAnsi"/>
          <w:sz w:val="20"/>
          <w:szCs w:val="20"/>
        </w:rPr>
        <w:t>régularisé sa situation</w:t>
      </w:r>
      <w:r w:rsidRPr="00A52BB7">
        <w:rPr>
          <w:rFonts w:asciiTheme="minorHAnsi" w:hAnsiTheme="minorHAnsi"/>
          <w:sz w:val="20"/>
          <w:szCs w:val="20"/>
          <w:lang w:eastAsia="ko-KR"/>
        </w:rPr>
        <w:t xml:space="preserve">, </w:t>
      </w:r>
      <w:r w:rsidRPr="00A52BB7">
        <w:rPr>
          <w:rFonts w:asciiTheme="minorHAnsi" w:hAnsiTheme="minorHAnsi"/>
          <w:sz w:val="20"/>
          <w:szCs w:val="20"/>
        </w:rPr>
        <w:t>France Travail transmet à l’agent de contrôle les informations dont il dispose, et résilie le marché sans délai</w:t>
      </w:r>
      <w:r w:rsidRPr="00A52BB7">
        <w:rPr>
          <w:rFonts w:asciiTheme="minorHAnsi" w:hAnsiTheme="minorHAnsi"/>
          <w:sz w:val="20"/>
          <w:szCs w:val="20"/>
          <w:lang w:eastAsia="ko-KR"/>
        </w:rPr>
        <w:t xml:space="preserve">. La date d’effet de la résiliation </w:t>
      </w:r>
      <w:r w:rsidRPr="00A52BB7">
        <w:rPr>
          <w:rFonts w:asciiTheme="minorHAnsi" w:hAnsiTheme="minorHAnsi"/>
          <w:sz w:val="20"/>
          <w:szCs w:val="20"/>
        </w:rPr>
        <w:t>est la date de notification de la décision</w:t>
      </w:r>
    </w:p>
    <w:p w14:paraId="3A9EACBB" w14:textId="77777777" w:rsidR="00A52BB7" w:rsidRPr="00A52BB7" w:rsidRDefault="00A52BB7" w:rsidP="00A52BB7">
      <w:pPr>
        <w:numPr>
          <w:ilvl w:val="0"/>
          <w:numId w:val="34"/>
        </w:numPr>
        <w:spacing w:before="120"/>
        <w:ind w:left="714" w:hanging="357"/>
        <w:jc w:val="both"/>
        <w:rPr>
          <w:rFonts w:asciiTheme="minorHAnsi" w:hAnsiTheme="minorHAnsi"/>
          <w:sz w:val="20"/>
          <w:szCs w:val="20"/>
        </w:rPr>
      </w:pPr>
      <w:r w:rsidRPr="00A52BB7">
        <w:rPr>
          <w:rFonts w:asciiTheme="minorHAnsi" w:hAnsiTheme="minorHAnsi"/>
          <w:sz w:val="20"/>
          <w:szCs w:val="20"/>
        </w:rPr>
        <w:t xml:space="preserve">si le montant cumulé des pénalités atteint le plafond fixé à l’article V.6. </w:t>
      </w:r>
    </w:p>
    <w:p w14:paraId="0B385AE3" w14:textId="77777777" w:rsidR="00A52BB7" w:rsidRPr="00A52BB7" w:rsidRDefault="00A52BB7" w:rsidP="00A52BB7">
      <w:pPr>
        <w:numPr>
          <w:ilvl w:val="0"/>
          <w:numId w:val="34"/>
        </w:numPr>
        <w:spacing w:before="120"/>
        <w:ind w:left="714" w:hanging="357"/>
        <w:jc w:val="both"/>
        <w:rPr>
          <w:rFonts w:asciiTheme="minorHAnsi" w:hAnsiTheme="minorHAnsi"/>
          <w:sz w:val="20"/>
          <w:szCs w:val="20"/>
        </w:rPr>
      </w:pPr>
      <w:r w:rsidRPr="00A52BB7">
        <w:rPr>
          <w:rFonts w:asciiTheme="minorHAnsi" w:hAnsiTheme="minorHAnsi"/>
          <w:sz w:val="20"/>
          <w:szCs w:val="20"/>
        </w:rPr>
        <w:t>Si la révision du marché entraine une augmentation supérieure au seuil prévu à l’article VI.3.</w:t>
      </w:r>
    </w:p>
    <w:p w14:paraId="6E0369BC" w14:textId="77777777" w:rsidR="00873FC9" w:rsidRPr="00873FC9" w:rsidRDefault="00873FC9" w:rsidP="00873FC9">
      <w:pPr>
        <w:spacing w:before="180"/>
        <w:jc w:val="both"/>
        <w:rPr>
          <w:rFonts w:ascii="Marianne" w:hAnsi="Marianne" w:cs="Arial"/>
          <w:sz w:val="20"/>
          <w:szCs w:val="20"/>
        </w:rPr>
      </w:pPr>
      <w:r w:rsidRPr="00873FC9">
        <w:rPr>
          <w:rFonts w:ascii="Marianne" w:hAnsi="Marianne" w:cs="Arial"/>
          <w:sz w:val="20"/>
          <w:szCs w:val="20"/>
        </w:rPr>
        <w:t>La résiliation du marché aux torts exclusifs du Titulaire n’ouvre droit au versement d’aucune indemnité.</w:t>
      </w:r>
    </w:p>
    <w:p w14:paraId="13FC4151" w14:textId="77777777" w:rsidR="00873FC9" w:rsidRPr="00873FC9" w:rsidRDefault="00873FC9" w:rsidP="00873FC9">
      <w:pPr>
        <w:spacing w:before="180"/>
        <w:jc w:val="both"/>
        <w:rPr>
          <w:rFonts w:ascii="Marianne" w:hAnsi="Marianne" w:cs="Arial"/>
          <w:sz w:val="20"/>
          <w:szCs w:val="20"/>
        </w:rPr>
      </w:pPr>
      <w:r w:rsidRPr="00873FC9">
        <w:rPr>
          <w:rFonts w:ascii="Marianne" w:hAnsi="Marianne" w:cs="Arial"/>
          <w:sz w:val="20"/>
          <w:szCs w:val="20"/>
        </w:rPr>
        <w:t xml:space="preserve">Dans tous les cas mentionnés ci-avant, France Travail se réserve en outre la possibilité de pourvoir à l’exécution des prestations objet du marché résilié, aux frais et risques du Titulaire, à la seule condition de l’en informer à la notification de la décision de résiliation. Le cas échéant, l’augmentation des dépenses par rapport au ou aux prix du marché, résultant de l’exécution des prestations aux frais et risques du Titulaire par un autre opérateur économique est à la charge exclusive du Titulaire ; la diminution des dépenses ne lui profite pas. Le Titulaire ne peut prendre part à quelque titre que ce soit à l’exécution des prestations exécutées à ses frais et risques. </w:t>
      </w:r>
    </w:p>
    <w:p w14:paraId="09FBF7FC" w14:textId="47912CC2" w:rsidR="00A6383A" w:rsidRPr="005C0285" w:rsidRDefault="00873FC9" w:rsidP="00873FC9">
      <w:pPr>
        <w:spacing w:before="180"/>
        <w:jc w:val="both"/>
        <w:rPr>
          <w:rFonts w:ascii="Marianne" w:hAnsi="Marianne" w:cs="Arial"/>
          <w:sz w:val="20"/>
          <w:szCs w:val="20"/>
        </w:rPr>
      </w:pPr>
      <w:r w:rsidRPr="00873FC9">
        <w:rPr>
          <w:rFonts w:ascii="Marianne" w:hAnsi="Marianne" w:cs="Arial"/>
          <w:sz w:val="20"/>
          <w:szCs w:val="20"/>
        </w:rPr>
        <w:t>Dans tous les cas mentionnés au présent article, la date d’effet de la résiliation est fixée dans la décision de résiliation ; à défaut, la date d’effet de la résiliation est la date de notification de la décision de résiliation</w:t>
      </w:r>
      <w:r w:rsidR="00A6383A" w:rsidRPr="005C0285">
        <w:rPr>
          <w:rFonts w:ascii="Marianne" w:hAnsi="Marianne" w:cs="Arial"/>
          <w:sz w:val="20"/>
          <w:szCs w:val="20"/>
        </w:rPr>
        <w:t xml:space="preserve">. </w:t>
      </w:r>
    </w:p>
    <w:p w14:paraId="2265450E" w14:textId="0C6E77A2" w:rsidR="00A6383A" w:rsidRPr="005C0285" w:rsidRDefault="00A6383A" w:rsidP="00A6383A">
      <w:pPr>
        <w:autoSpaceDE w:val="0"/>
        <w:autoSpaceDN w:val="0"/>
        <w:adjustRightInd w:val="0"/>
        <w:spacing w:before="360"/>
        <w:jc w:val="both"/>
        <w:rPr>
          <w:rFonts w:ascii="Marianne" w:hAnsi="Marianne" w:cs="Arial"/>
          <w:b/>
          <w:bCs/>
          <w:sz w:val="20"/>
          <w:szCs w:val="20"/>
        </w:rPr>
      </w:pPr>
      <w:r w:rsidRPr="005C0285">
        <w:rPr>
          <w:rFonts w:ascii="Marianne" w:hAnsi="Marianne" w:cs="Arial"/>
          <w:b/>
          <w:bCs/>
          <w:sz w:val="20"/>
          <w:szCs w:val="20"/>
        </w:rPr>
        <w:t xml:space="preserve">VIII.2. -  Résiliation </w:t>
      </w:r>
      <w:r w:rsidR="00873FC9">
        <w:rPr>
          <w:rFonts w:ascii="Marianne" w:hAnsi="Marianne" w:cs="Arial"/>
          <w:b/>
          <w:bCs/>
          <w:sz w:val="20"/>
          <w:szCs w:val="20"/>
        </w:rPr>
        <w:t>unilatérale</w:t>
      </w:r>
    </w:p>
    <w:p w14:paraId="22170101" w14:textId="2A3462C4" w:rsidR="00A6383A" w:rsidRDefault="00A14B62" w:rsidP="00A6383A">
      <w:pPr>
        <w:spacing w:before="180"/>
        <w:jc w:val="both"/>
        <w:rPr>
          <w:rFonts w:ascii="Marianne" w:hAnsi="Marianne" w:cs="Arial"/>
          <w:sz w:val="20"/>
          <w:szCs w:val="20"/>
        </w:rPr>
      </w:pPr>
      <w:r w:rsidRPr="00A14B62">
        <w:rPr>
          <w:rFonts w:ascii="Marianne" w:hAnsi="Marianne" w:cs="Arial"/>
          <w:sz w:val="20"/>
          <w:szCs w:val="20"/>
        </w:rPr>
        <w:t>France Travail peut, à tout moment, par décision unilatérale, mettre fin à l’exécution du marché pour des motifs d’intérêt général. La résiliation prend effet à la date fixée dans la décision de résiliation ou, à défaut, à la date de notification de cette décision. Le paiement se fait au prorata des prestations réellement exécutées</w:t>
      </w:r>
      <w:r>
        <w:rPr>
          <w:rFonts w:ascii="Marianne" w:hAnsi="Marianne" w:cs="Arial"/>
          <w:sz w:val="20"/>
          <w:szCs w:val="20"/>
        </w:rPr>
        <w:t>.</w:t>
      </w:r>
    </w:p>
    <w:p w14:paraId="6DE1F99F" w14:textId="0DBB5367" w:rsidR="00BD2213" w:rsidRPr="005C0285" w:rsidRDefault="00BD2213" w:rsidP="00BD2213">
      <w:pPr>
        <w:autoSpaceDE w:val="0"/>
        <w:autoSpaceDN w:val="0"/>
        <w:adjustRightInd w:val="0"/>
        <w:spacing w:before="360"/>
        <w:jc w:val="both"/>
        <w:rPr>
          <w:rFonts w:ascii="Marianne" w:hAnsi="Marianne" w:cs="Arial"/>
          <w:b/>
          <w:bCs/>
          <w:sz w:val="20"/>
          <w:szCs w:val="20"/>
        </w:rPr>
      </w:pPr>
      <w:r w:rsidRPr="005C0285">
        <w:rPr>
          <w:rFonts w:ascii="Marianne" w:hAnsi="Marianne" w:cs="Arial"/>
          <w:b/>
          <w:bCs/>
          <w:sz w:val="20"/>
          <w:szCs w:val="20"/>
        </w:rPr>
        <w:lastRenderedPageBreak/>
        <w:t>VIII.</w:t>
      </w:r>
      <w:r>
        <w:rPr>
          <w:rFonts w:ascii="Marianne" w:hAnsi="Marianne" w:cs="Arial"/>
          <w:b/>
          <w:bCs/>
          <w:sz w:val="20"/>
          <w:szCs w:val="20"/>
        </w:rPr>
        <w:t>3</w:t>
      </w:r>
      <w:r w:rsidRPr="005C0285">
        <w:rPr>
          <w:rFonts w:ascii="Marianne" w:hAnsi="Marianne" w:cs="Arial"/>
          <w:b/>
          <w:bCs/>
          <w:sz w:val="20"/>
          <w:szCs w:val="20"/>
        </w:rPr>
        <w:t xml:space="preserve">. -  </w:t>
      </w:r>
      <w:r>
        <w:rPr>
          <w:rFonts w:ascii="Marianne" w:hAnsi="Marianne" w:cs="Arial"/>
          <w:b/>
          <w:bCs/>
          <w:sz w:val="20"/>
          <w:szCs w:val="20"/>
        </w:rPr>
        <w:t>Liquidation du marché r</w:t>
      </w:r>
      <w:r w:rsidRPr="005C0285">
        <w:rPr>
          <w:rFonts w:ascii="Marianne" w:hAnsi="Marianne" w:cs="Arial"/>
          <w:b/>
          <w:bCs/>
          <w:sz w:val="20"/>
          <w:szCs w:val="20"/>
        </w:rPr>
        <w:t>ésili</w:t>
      </w:r>
      <w:r>
        <w:rPr>
          <w:rFonts w:ascii="Marianne" w:hAnsi="Marianne" w:cs="Arial"/>
          <w:b/>
          <w:bCs/>
          <w:sz w:val="20"/>
          <w:szCs w:val="20"/>
        </w:rPr>
        <w:t>é</w:t>
      </w:r>
    </w:p>
    <w:p w14:paraId="04682835" w14:textId="77777777" w:rsidR="00BD2213" w:rsidRPr="00BD2213" w:rsidRDefault="00BD2213" w:rsidP="00BD2213">
      <w:pPr>
        <w:spacing w:before="180"/>
        <w:jc w:val="both"/>
        <w:rPr>
          <w:rFonts w:ascii="Marianne" w:hAnsi="Marianne" w:cs="Arial"/>
          <w:sz w:val="20"/>
          <w:szCs w:val="20"/>
        </w:rPr>
      </w:pPr>
      <w:r w:rsidRPr="00BD2213">
        <w:rPr>
          <w:rFonts w:ascii="Marianne" w:hAnsi="Marianne" w:cs="Arial"/>
          <w:sz w:val="20"/>
          <w:szCs w:val="20"/>
        </w:rPr>
        <w:t>Le marché résilié totalement ou partiellement est liquidé en tenant compte, d’une part des prestations terminées et admises et d’autre part des prestations en cours d’exécution dont France Travail accepte l’achèvement.</w:t>
      </w:r>
    </w:p>
    <w:p w14:paraId="2ADB1E92" w14:textId="77777777" w:rsidR="00BD2213" w:rsidRPr="00BD2213" w:rsidRDefault="00BD2213" w:rsidP="00BD2213">
      <w:pPr>
        <w:spacing w:before="180"/>
        <w:jc w:val="both"/>
        <w:rPr>
          <w:rFonts w:ascii="Marianne" w:hAnsi="Marianne" w:cs="Arial"/>
          <w:sz w:val="20"/>
          <w:szCs w:val="20"/>
        </w:rPr>
      </w:pPr>
      <w:r w:rsidRPr="00BD2213">
        <w:rPr>
          <w:rFonts w:ascii="Marianne" w:hAnsi="Marianne" w:cs="Arial"/>
          <w:sz w:val="20"/>
          <w:szCs w:val="20"/>
        </w:rPr>
        <w:t xml:space="preserve">Le décompte de liquidation du marché est arrêté par décision de France Travail et notifié au Titulaire. </w:t>
      </w:r>
    </w:p>
    <w:p w14:paraId="6350747D" w14:textId="33308C0D" w:rsidR="00BD2213" w:rsidRPr="005C0285" w:rsidRDefault="00BD2213" w:rsidP="00BD2213">
      <w:pPr>
        <w:spacing w:before="180"/>
        <w:jc w:val="both"/>
        <w:rPr>
          <w:rFonts w:ascii="Marianne" w:hAnsi="Marianne" w:cs="Arial"/>
          <w:sz w:val="20"/>
          <w:szCs w:val="20"/>
        </w:rPr>
      </w:pPr>
      <w:r w:rsidRPr="00BD2213">
        <w:rPr>
          <w:rFonts w:ascii="Marianne" w:hAnsi="Marianne" w:cs="Arial"/>
          <w:sz w:val="20"/>
          <w:szCs w:val="20"/>
        </w:rPr>
        <w:t>Sans attendre la liquidation définitive, il peut être procédé à une liquidation provisoire du marché, hors indemnisation éventuelle du Titulaire. Si le solde que fait apparaître la liquidation provisoire est créditeur, France Travail mandate au profit du Titulaire 80% du montant de ce solde ; si le solde est débiteur, France Travail exige du Titulaire le reversement immédiat de 80% de ce solde</w:t>
      </w:r>
    </w:p>
    <w:p w14:paraId="678E51D0" w14:textId="77777777" w:rsidR="00A6383A" w:rsidRPr="005C0285" w:rsidRDefault="00A6383A" w:rsidP="00A6383A">
      <w:pPr>
        <w:spacing w:before="480" w:after="240"/>
        <w:outlineLvl w:val="0"/>
        <w:rPr>
          <w:rFonts w:ascii="Marianne" w:hAnsi="Marianne" w:cs="Arial"/>
          <w:b/>
          <w:caps/>
          <w:sz w:val="20"/>
          <w:szCs w:val="20"/>
        </w:rPr>
      </w:pPr>
      <w:bookmarkStart w:id="62" w:name="_Toc208821785"/>
      <w:bookmarkStart w:id="63" w:name="_Toc226904395"/>
      <w:r w:rsidRPr="005C0285">
        <w:rPr>
          <w:rFonts w:ascii="Marianne" w:hAnsi="Marianne" w:cs="Arial"/>
          <w:b/>
          <w:caps/>
          <w:sz w:val="20"/>
          <w:szCs w:val="20"/>
        </w:rPr>
        <w:t>IX. -  LITIGES</w:t>
      </w:r>
      <w:bookmarkEnd w:id="62"/>
      <w:bookmarkEnd w:id="63"/>
    </w:p>
    <w:p w14:paraId="59E57938" w14:textId="2AA4BEC7" w:rsidR="00A6383A" w:rsidRPr="005C0285" w:rsidRDefault="00A6383A" w:rsidP="00A6383A">
      <w:pPr>
        <w:pStyle w:val="Corpsdetexte"/>
        <w:spacing w:before="180" w:after="0"/>
        <w:jc w:val="both"/>
        <w:rPr>
          <w:rFonts w:ascii="Marianne" w:hAnsi="Marianne" w:cs="Arial"/>
          <w:sz w:val="20"/>
          <w:szCs w:val="20"/>
        </w:rPr>
      </w:pPr>
      <w:r w:rsidRPr="005C0285">
        <w:rPr>
          <w:rFonts w:ascii="Marianne" w:hAnsi="Marianne" w:cs="Arial"/>
          <w:sz w:val="20"/>
          <w:szCs w:val="20"/>
        </w:rPr>
        <w:t xml:space="preserve">En cas de litige, la loi française est seule applicable et les tribunaux français seuls compétents. Les parties conviennent de rechercher en cas de litige un accord amiable et, faute de l’obtenir, de s’en remettre à la juridiction administrative compétente. En application du </w:t>
      </w:r>
      <w:r w:rsidR="00D30D9E">
        <w:rPr>
          <w:rFonts w:ascii="Marianne" w:hAnsi="Marianne" w:cs="Arial"/>
          <w:sz w:val="20"/>
          <w:szCs w:val="20"/>
        </w:rPr>
        <w:t>2</w:t>
      </w:r>
      <w:r w:rsidR="00D30D9E" w:rsidRPr="008F4379">
        <w:rPr>
          <w:rFonts w:ascii="Marianne" w:hAnsi="Marianne" w:cs="Arial"/>
          <w:sz w:val="20"/>
          <w:szCs w:val="20"/>
          <w:vertAlign w:val="superscript"/>
        </w:rPr>
        <w:t>nd</w:t>
      </w:r>
      <w:r w:rsidR="00D30D9E" w:rsidRPr="005C0285">
        <w:rPr>
          <w:rFonts w:ascii="Marianne" w:hAnsi="Marianne" w:cs="Arial"/>
          <w:sz w:val="20"/>
          <w:szCs w:val="20"/>
        </w:rPr>
        <w:t xml:space="preserve"> </w:t>
      </w:r>
      <w:r w:rsidRPr="005C0285">
        <w:rPr>
          <w:rFonts w:ascii="Marianne" w:hAnsi="Marianne" w:cs="Arial"/>
          <w:sz w:val="20"/>
          <w:szCs w:val="20"/>
        </w:rPr>
        <w:t xml:space="preserve">alinéa de l’article R.312-11 du code de justice administrative, il est convenu que le tribunal administratif territorialement compétent à l’égard de tout litige se rapportant à l’exécution du marché est le tribunal administratif dans le ressort duquel a légalement son siège </w:t>
      </w:r>
      <w:r w:rsidR="009A2487">
        <w:rPr>
          <w:rFonts w:ascii="Marianne" w:hAnsi="Marianne" w:cs="Arial"/>
          <w:sz w:val="20"/>
          <w:szCs w:val="20"/>
        </w:rPr>
        <w:t>la directrice régionale</w:t>
      </w:r>
      <w:r w:rsidRPr="005C0285">
        <w:rPr>
          <w:rFonts w:ascii="Marianne" w:hAnsi="Marianne" w:cs="Arial"/>
          <w:sz w:val="20"/>
          <w:szCs w:val="20"/>
        </w:rPr>
        <w:t xml:space="preserve"> de France Travail signataire du marché. </w:t>
      </w:r>
    </w:p>
    <w:p w14:paraId="53683F52" w14:textId="77777777" w:rsidR="00A6383A" w:rsidRPr="005C0285" w:rsidRDefault="00A6383A" w:rsidP="00A6383A">
      <w:pPr>
        <w:jc w:val="both"/>
        <w:rPr>
          <w:rFonts w:ascii="Marianne" w:hAnsi="Marianne" w:cs="Arial"/>
          <w:sz w:val="20"/>
          <w:szCs w:val="20"/>
        </w:rPr>
      </w:pPr>
    </w:p>
    <w:p w14:paraId="61520ECB" w14:textId="77777777" w:rsidR="00A6383A" w:rsidRPr="005C0285" w:rsidRDefault="00A6383A" w:rsidP="00A6383A">
      <w:pPr>
        <w:jc w:val="both"/>
        <w:rPr>
          <w:rFonts w:ascii="Marianne" w:hAnsi="Marianne" w:cs="Arial"/>
          <w:sz w:val="20"/>
          <w:szCs w:val="20"/>
        </w:rPr>
      </w:pPr>
    </w:p>
    <w:tbl>
      <w:tblPr>
        <w:tblW w:w="9494" w:type="dxa"/>
        <w:tblLook w:val="01E0" w:firstRow="1" w:lastRow="1" w:firstColumn="1" w:lastColumn="1" w:noHBand="0" w:noVBand="0"/>
      </w:tblPr>
      <w:tblGrid>
        <w:gridCol w:w="5328"/>
        <w:gridCol w:w="4166"/>
      </w:tblGrid>
      <w:tr w:rsidR="00A6383A" w:rsidRPr="006F5D93" w14:paraId="55FEDB67" w14:textId="77777777">
        <w:tc>
          <w:tcPr>
            <w:tcW w:w="5328" w:type="dxa"/>
          </w:tcPr>
          <w:p w14:paraId="240E7211" w14:textId="77777777" w:rsidR="00A6383A" w:rsidRPr="005C0285" w:rsidRDefault="00A6383A">
            <w:pPr>
              <w:rPr>
                <w:rFonts w:ascii="Marianne" w:hAnsi="Marianne" w:cs="Arial"/>
                <w:bCs/>
                <w:sz w:val="20"/>
                <w:szCs w:val="20"/>
              </w:rPr>
            </w:pPr>
            <w:permStart w:id="174419655" w:edGrp="everyone"/>
            <w:r w:rsidRPr="005C0285">
              <w:rPr>
                <w:rFonts w:ascii="Marianne" w:hAnsi="Marianne" w:cs="Arial"/>
                <w:bCs/>
                <w:sz w:val="20"/>
                <w:szCs w:val="20"/>
              </w:rPr>
              <w:t xml:space="preserve">Fait à </w:t>
            </w:r>
            <w:r w:rsidRPr="005C0285">
              <w:rPr>
                <w:rFonts w:ascii="Marianne" w:hAnsi="Marianne" w:cs="Arial"/>
                <w:bCs/>
                <w:sz w:val="20"/>
                <w:szCs w:val="20"/>
                <w:u w:val="dotted"/>
              </w:rPr>
              <w:t>                      </w:t>
            </w:r>
            <w:r w:rsidRPr="005C0285">
              <w:rPr>
                <w:rFonts w:ascii="Marianne" w:hAnsi="Marianne" w:cs="Arial"/>
                <w:bCs/>
                <w:sz w:val="20"/>
                <w:szCs w:val="20"/>
              </w:rPr>
              <w:t xml:space="preserve">, le </w:t>
            </w:r>
            <w:r w:rsidRPr="005C0285">
              <w:rPr>
                <w:rFonts w:ascii="Marianne" w:hAnsi="Marianne" w:cs="Arial"/>
                <w:bCs/>
                <w:sz w:val="20"/>
                <w:szCs w:val="20"/>
                <w:u w:val="dotted"/>
              </w:rPr>
              <w:t>                        </w:t>
            </w:r>
          </w:p>
          <w:p w14:paraId="593AB45D" w14:textId="77777777" w:rsidR="00A6383A" w:rsidRPr="005C0285" w:rsidRDefault="00A6383A">
            <w:pPr>
              <w:rPr>
                <w:rFonts w:ascii="Marianne" w:hAnsi="Marianne" w:cs="Arial"/>
                <w:bCs/>
                <w:sz w:val="20"/>
                <w:szCs w:val="20"/>
              </w:rPr>
            </w:pPr>
          </w:p>
          <w:p w14:paraId="3C264AD9" w14:textId="77777777" w:rsidR="00A6383A" w:rsidRPr="005C0285" w:rsidRDefault="00A6383A">
            <w:pPr>
              <w:rPr>
                <w:rFonts w:ascii="Marianne" w:hAnsi="Marianne" w:cs="Arial"/>
                <w:bCs/>
                <w:sz w:val="20"/>
                <w:szCs w:val="20"/>
              </w:rPr>
            </w:pPr>
            <w:r w:rsidRPr="005C0285">
              <w:rPr>
                <w:rFonts w:ascii="Marianne" w:hAnsi="Marianne" w:cs="Arial"/>
                <w:bCs/>
                <w:sz w:val="20"/>
                <w:szCs w:val="20"/>
              </w:rPr>
              <w:t xml:space="preserve">Signature du représentant du Titulaire : </w:t>
            </w:r>
          </w:p>
          <w:p w14:paraId="2412325D" w14:textId="77777777" w:rsidR="00A6383A" w:rsidRPr="005C0285" w:rsidRDefault="00A6383A">
            <w:pPr>
              <w:rPr>
                <w:rFonts w:ascii="Marianne" w:hAnsi="Marianne" w:cs="Arial"/>
                <w:bCs/>
                <w:sz w:val="14"/>
                <w:szCs w:val="14"/>
              </w:rPr>
            </w:pPr>
          </w:p>
          <w:p w14:paraId="6922D0DB" w14:textId="77777777" w:rsidR="00A6383A" w:rsidRPr="005C0285" w:rsidRDefault="00A6383A">
            <w:pPr>
              <w:rPr>
                <w:rFonts w:ascii="Marianne" w:hAnsi="Marianne" w:cs="Arial"/>
                <w:bCs/>
                <w:i/>
                <w:iCs/>
                <w:sz w:val="14"/>
                <w:szCs w:val="14"/>
              </w:rPr>
            </w:pPr>
            <w:r w:rsidRPr="005C0285">
              <w:rPr>
                <w:rFonts w:ascii="Marianne" w:hAnsi="Marianne" w:cs="Arial"/>
                <w:bCs/>
                <w:i/>
                <w:iCs/>
                <w:sz w:val="14"/>
                <w:szCs w:val="14"/>
              </w:rPr>
              <w:t>(à revêtir du cachet de la société)</w:t>
            </w:r>
          </w:p>
          <w:p w14:paraId="77B34ECD" w14:textId="77777777" w:rsidR="00A6383A" w:rsidRPr="005C0285" w:rsidRDefault="00A6383A">
            <w:pPr>
              <w:rPr>
                <w:rFonts w:ascii="Marianne" w:hAnsi="Marianne" w:cs="Arial"/>
                <w:bCs/>
                <w:i/>
                <w:iCs/>
                <w:sz w:val="20"/>
                <w:szCs w:val="20"/>
              </w:rPr>
            </w:pPr>
          </w:p>
        </w:tc>
        <w:tc>
          <w:tcPr>
            <w:tcW w:w="4166" w:type="dxa"/>
          </w:tcPr>
          <w:p w14:paraId="34E3083B" w14:textId="77777777" w:rsidR="00A6383A" w:rsidRPr="005C0285" w:rsidRDefault="00A6383A">
            <w:pPr>
              <w:rPr>
                <w:rFonts w:ascii="Marianne" w:hAnsi="Marianne" w:cs="Arial"/>
                <w:bCs/>
                <w:sz w:val="20"/>
                <w:szCs w:val="20"/>
              </w:rPr>
            </w:pPr>
            <w:r w:rsidRPr="005C0285">
              <w:rPr>
                <w:rFonts w:ascii="Marianne" w:hAnsi="Marianne" w:cs="Arial"/>
                <w:bCs/>
                <w:sz w:val="20"/>
                <w:szCs w:val="20"/>
              </w:rPr>
              <w:t xml:space="preserve">Fait à </w:t>
            </w:r>
            <w:r w:rsidRPr="005C0285">
              <w:rPr>
                <w:rFonts w:ascii="Marianne" w:hAnsi="Marianne" w:cs="Arial"/>
                <w:bCs/>
                <w:sz w:val="20"/>
                <w:szCs w:val="20"/>
                <w:u w:val="dotted"/>
              </w:rPr>
              <w:t>                      </w:t>
            </w:r>
            <w:r w:rsidRPr="005C0285">
              <w:rPr>
                <w:rFonts w:ascii="Marianne" w:hAnsi="Marianne" w:cs="Arial"/>
                <w:bCs/>
                <w:sz w:val="20"/>
                <w:szCs w:val="20"/>
              </w:rPr>
              <w:t xml:space="preserve">, le </w:t>
            </w:r>
            <w:r w:rsidRPr="005C0285">
              <w:rPr>
                <w:rFonts w:ascii="Marianne" w:hAnsi="Marianne" w:cs="Arial"/>
                <w:bCs/>
                <w:sz w:val="20"/>
                <w:szCs w:val="20"/>
                <w:u w:val="dotted"/>
              </w:rPr>
              <w:t>                        </w:t>
            </w:r>
          </w:p>
          <w:p w14:paraId="04BF9FB8" w14:textId="77777777" w:rsidR="00A6383A" w:rsidRPr="005C0285" w:rsidRDefault="00A6383A">
            <w:pPr>
              <w:rPr>
                <w:rFonts w:ascii="Marianne" w:hAnsi="Marianne" w:cs="Arial"/>
                <w:bCs/>
                <w:sz w:val="20"/>
                <w:szCs w:val="20"/>
              </w:rPr>
            </w:pPr>
          </w:p>
          <w:p w14:paraId="465F18FB" w14:textId="77777777" w:rsidR="00A6383A" w:rsidRPr="005C0285" w:rsidRDefault="00A6383A">
            <w:pPr>
              <w:rPr>
                <w:rFonts w:ascii="Marianne" w:hAnsi="Marianne" w:cs="Arial"/>
                <w:bCs/>
                <w:sz w:val="20"/>
                <w:szCs w:val="20"/>
              </w:rPr>
            </w:pPr>
            <w:r w:rsidRPr="005C0285">
              <w:rPr>
                <w:rFonts w:ascii="Marianne" w:hAnsi="Marianne" w:cs="Arial"/>
                <w:bCs/>
                <w:sz w:val="20"/>
                <w:szCs w:val="20"/>
              </w:rPr>
              <w:t xml:space="preserve">Signature du représentant de France Travail : </w:t>
            </w:r>
          </w:p>
          <w:p w14:paraId="494E256E" w14:textId="77777777" w:rsidR="00A6383A" w:rsidRPr="005C0285" w:rsidRDefault="00A6383A">
            <w:pPr>
              <w:rPr>
                <w:rFonts w:ascii="Marianne" w:hAnsi="Marianne" w:cs="Arial"/>
                <w:bCs/>
                <w:sz w:val="20"/>
                <w:szCs w:val="20"/>
              </w:rPr>
            </w:pPr>
          </w:p>
        </w:tc>
      </w:tr>
    </w:tbl>
    <w:p w14:paraId="58581A51" w14:textId="4322FE3F" w:rsidR="00684E4B" w:rsidRDefault="00684E4B">
      <w:pPr>
        <w:spacing w:after="160" w:line="259" w:lineRule="auto"/>
        <w:rPr>
          <w:rFonts w:ascii="Marianne" w:hAnsi="Marianne" w:cs="Arial"/>
          <w:sz w:val="20"/>
          <w:szCs w:val="20"/>
        </w:rPr>
      </w:pPr>
    </w:p>
    <w:permEnd w:id="174419655"/>
    <w:p w14:paraId="21046A33" w14:textId="77777777" w:rsidR="00630A94" w:rsidRDefault="00630A94" w:rsidP="004E0680">
      <w:pPr>
        <w:spacing w:before="240" w:after="100"/>
        <w:rPr>
          <w:rFonts w:ascii="Marianne" w:eastAsiaTheme="majorEastAsia" w:hAnsi="Marianne" w:cstheme="majorBidi"/>
          <w:b/>
          <w:bCs/>
          <w:sz w:val="28"/>
          <w:szCs w:val="28"/>
        </w:rPr>
        <w:sectPr w:rsidR="00630A94" w:rsidSect="00226232">
          <w:footerReference w:type="default" r:id="rId15"/>
          <w:pgSz w:w="11906" w:h="16838" w:code="9"/>
          <w:pgMar w:top="1247" w:right="1134" w:bottom="1021" w:left="1418" w:header="709" w:footer="567" w:gutter="0"/>
          <w:cols w:space="708"/>
          <w:docGrid w:linePitch="360"/>
        </w:sectPr>
      </w:pPr>
    </w:p>
    <w:p w14:paraId="46F671F6" w14:textId="77777777" w:rsidR="00684E4B" w:rsidRPr="004453EA" w:rsidRDefault="00684E4B" w:rsidP="00684E4B">
      <w:pPr>
        <w:spacing w:before="240" w:after="100"/>
        <w:jc w:val="center"/>
        <w:rPr>
          <w:rFonts w:ascii="Marianne" w:eastAsiaTheme="majorEastAsia" w:hAnsi="Marianne" w:cstheme="majorBidi"/>
          <w:b/>
          <w:bCs/>
          <w:sz w:val="28"/>
          <w:szCs w:val="28"/>
        </w:rPr>
      </w:pPr>
      <w:r w:rsidRPr="004453EA">
        <w:rPr>
          <w:rFonts w:ascii="Marianne" w:eastAsiaTheme="majorEastAsia" w:hAnsi="Marianne" w:cstheme="majorBidi"/>
          <w:b/>
          <w:bCs/>
          <w:sz w:val="28"/>
          <w:szCs w:val="28"/>
        </w:rPr>
        <w:lastRenderedPageBreak/>
        <w:t xml:space="preserve">ANNEXE 1 au </w:t>
      </w:r>
      <w:r>
        <w:rPr>
          <w:rFonts w:ascii="Marianne" w:eastAsiaTheme="majorEastAsia" w:hAnsi="Marianne" w:cstheme="majorBidi"/>
          <w:b/>
          <w:bCs/>
          <w:sz w:val="28"/>
          <w:szCs w:val="28"/>
        </w:rPr>
        <w:t>contrat</w:t>
      </w:r>
    </w:p>
    <w:p w14:paraId="777ED0B7" w14:textId="77777777" w:rsidR="00684E4B" w:rsidRPr="004453EA" w:rsidRDefault="00684E4B" w:rsidP="00684E4B">
      <w:pPr>
        <w:spacing w:after="240"/>
        <w:jc w:val="center"/>
        <w:rPr>
          <w:rFonts w:ascii="Marianne" w:eastAsiaTheme="majorEastAsia" w:hAnsi="Marianne" w:cstheme="majorBidi"/>
          <w:b/>
          <w:bCs/>
          <w:sz w:val="28"/>
          <w:szCs w:val="28"/>
        </w:rPr>
      </w:pPr>
      <w:r w:rsidRPr="004453EA">
        <w:rPr>
          <w:rFonts w:ascii="Marianne" w:eastAsiaTheme="majorEastAsia" w:hAnsi="Marianne" w:cstheme="majorBidi"/>
          <w:b/>
          <w:bCs/>
          <w:sz w:val="28"/>
          <w:szCs w:val="28"/>
        </w:rPr>
        <w:t>Obligations en matière de protection des données et de sécurité</w:t>
      </w:r>
    </w:p>
    <w:p w14:paraId="571A0154" w14:textId="77777777" w:rsidR="00684E4B" w:rsidRPr="0092192C" w:rsidRDefault="00684E4B" w:rsidP="00684E4B">
      <w:pPr>
        <w:spacing w:before="120"/>
        <w:jc w:val="both"/>
        <w:rPr>
          <w:rFonts w:ascii="Marianne" w:hAnsi="Marianne" w:cs="Arial"/>
          <w:sz w:val="20"/>
          <w:szCs w:val="20"/>
        </w:rPr>
      </w:pPr>
      <w:r w:rsidRPr="0355FCAA">
        <w:rPr>
          <w:rFonts w:ascii="Marianne" w:hAnsi="Marianne" w:cs="Arial"/>
          <w:sz w:val="20"/>
          <w:szCs w:val="20"/>
        </w:rPr>
        <w:t xml:space="preserve">Conformément à </w:t>
      </w:r>
      <w:r w:rsidRPr="004476BB">
        <w:rPr>
          <w:rFonts w:ascii="Marianne" w:hAnsi="Marianne" w:cs="Arial"/>
          <w:sz w:val="20"/>
          <w:szCs w:val="20"/>
        </w:rPr>
        <w:t>l’article VII.4.1.2 du Contrat, le Titulaire</w:t>
      </w:r>
      <w:r w:rsidRPr="0355FCAA">
        <w:rPr>
          <w:rFonts w:ascii="Marianne" w:hAnsi="Marianne" w:cs="Arial"/>
          <w:sz w:val="20"/>
          <w:szCs w:val="20"/>
        </w:rPr>
        <w:t xml:space="preserve"> met en œuvre les mesures techniques et organisationnelles suivantes :</w:t>
      </w:r>
    </w:p>
    <w:p w14:paraId="1BB1CF4E" w14:textId="77777777" w:rsidR="00684E4B" w:rsidRDefault="00684E4B" w:rsidP="00684E4B"/>
    <w:p w14:paraId="0F6AAA5F" w14:textId="77777777" w:rsidR="00684E4B" w:rsidRDefault="00684E4B" w:rsidP="00684E4B"/>
    <w:tbl>
      <w:tblPr>
        <w:tblW w:w="13750" w:type="dxa"/>
        <w:tblLayout w:type="fixed"/>
        <w:tblLook w:val="06A0" w:firstRow="1" w:lastRow="0" w:firstColumn="1" w:lastColumn="0" w:noHBand="1" w:noVBand="1"/>
      </w:tblPr>
      <w:tblGrid>
        <w:gridCol w:w="2835"/>
        <w:gridCol w:w="3969"/>
        <w:gridCol w:w="1701"/>
        <w:gridCol w:w="5245"/>
      </w:tblGrid>
      <w:tr w:rsidR="00684E4B" w14:paraId="0B6C8A27" w14:textId="77777777" w:rsidTr="00DB656C">
        <w:trPr>
          <w:trHeight w:val="780"/>
        </w:trPr>
        <w:tc>
          <w:tcPr>
            <w:tcW w:w="2835" w:type="dxa"/>
            <w:tcBorders>
              <w:top w:val="single" w:sz="12" w:space="0" w:color="E6E1DB"/>
              <w:left w:val="nil"/>
              <w:bottom w:val="nil"/>
              <w:right w:val="single" w:sz="12" w:space="0" w:color="E6E1DB"/>
            </w:tcBorders>
            <w:shd w:val="clear" w:color="auto" w:fill="002060"/>
            <w:tcMar>
              <w:top w:w="15" w:type="dxa"/>
              <w:left w:w="15" w:type="dxa"/>
              <w:right w:w="15" w:type="dxa"/>
            </w:tcMar>
            <w:vAlign w:val="center"/>
          </w:tcPr>
          <w:p w14:paraId="0A16B97C" w14:textId="77777777" w:rsidR="00684E4B" w:rsidRDefault="00684E4B" w:rsidP="00DB656C">
            <w:pPr>
              <w:jc w:val="center"/>
              <w:rPr>
                <w:rFonts w:ascii="Marianne" w:eastAsia="Marianne" w:hAnsi="Marianne" w:cs="Marianne"/>
                <w:b/>
                <w:bCs/>
                <w:color w:val="FFFFFF" w:themeColor="background1"/>
              </w:rPr>
            </w:pPr>
            <w:r w:rsidRPr="2324A563">
              <w:rPr>
                <w:rFonts w:ascii="Marianne" w:eastAsia="Marianne" w:hAnsi="Marianne" w:cs="Marianne"/>
                <w:b/>
                <w:bCs/>
                <w:color w:val="FFFFFF" w:themeColor="background1"/>
              </w:rPr>
              <w:t xml:space="preserve">Sujet </w:t>
            </w:r>
          </w:p>
        </w:tc>
        <w:tc>
          <w:tcPr>
            <w:tcW w:w="3969" w:type="dxa"/>
            <w:tcBorders>
              <w:top w:val="single" w:sz="12" w:space="0" w:color="E6E1DB"/>
              <w:left w:val="single" w:sz="12" w:space="0" w:color="E6E1DB"/>
              <w:bottom w:val="nil"/>
              <w:right w:val="single" w:sz="12" w:space="0" w:color="E6E1DB"/>
            </w:tcBorders>
            <w:shd w:val="clear" w:color="auto" w:fill="002060"/>
            <w:tcMar>
              <w:top w:w="15" w:type="dxa"/>
              <w:left w:w="15" w:type="dxa"/>
              <w:right w:w="15" w:type="dxa"/>
            </w:tcMar>
            <w:vAlign w:val="center"/>
          </w:tcPr>
          <w:p w14:paraId="24D67BA7" w14:textId="77777777" w:rsidR="00684E4B" w:rsidRDefault="00684E4B" w:rsidP="00DB656C">
            <w:pPr>
              <w:jc w:val="center"/>
              <w:rPr>
                <w:rFonts w:ascii="Marianne" w:eastAsia="Marianne" w:hAnsi="Marianne" w:cs="Marianne"/>
                <w:b/>
                <w:bCs/>
                <w:color w:val="F5F2EE"/>
              </w:rPr>
            </w:pPr>
            <w:r w:rsidRPr="2324A563">
              <w:rPr>
                <w:rFonts w:ascii="Marianne" w:eastAsia="Marianne" w:hAnsi="Marianne" w:cs="Marianne"/>
                <w:b/>
                <w:bCs/>
                <w:color w:val="F5F2EE"/>
              </w:rPr>
              <w:t>Mesure de sécurité</w:t>
            </w:r>
          </w:p>
        </w:tc>
        <w:tc>
          <w:tcPr>
            <w:tcW w:w="1701" w:type="dxa"/>
            <w:tcBorders>
              <w:top w:val="single" w:sz="12" w:space="0" w:color="E6E1DB"/>
              <w:left w:val="single" w:sz="12" w:space="0" w:color="E6E1DB"/>
              <w:bottom w:val="nil"/>
              <w:right w:val="nil"/>
            </w:tcBorders>
            <w:shd w:val="clear" w:color="auto" w:fill="002060"/>
            <w:tcMar>
              <w:top w:w="15" w:type="dxa"/>
              <w:left w:w="15" w:type="dxa"/>
              <w:right w:w="15" w:type="dxa"/>
            </w:tcMar>
            <w:vAlign w:val="center"/>
          </w:tcPr>
          <w:p w14:paraId="53527295" w14:textId="77777777" w:rsidR="00684E4B" w:rsidRDefault="00684E4B" w:rsidP="00DB656C">
            <w:pPr>
              <w:jc w:val="center"/>
              <w:rPr>
                <w:rFonts w:ascii="Marianne" w:eastAsia="Marianne" w:hAnsi="Marianne" w:cs="Marianne"/>
                <w:b/>
                <w:bCs/>
                <w:color w:val="F5F2EE"/>
              </w:rPr>
            </w:pPr>
            <w:r w:rsidRPr="2324A563">
              <w:rPr>
                <w:rFonts w:ascii="Marianne" w:eastAsia="Marianne" w:hAnsi="Marianne" w:cs="Marianne"/>
                <w:b/>
                <w:bCs/>
                <w:color w:val="F5F2EE"/>
              </w:rPr>
              <w:t>Niveaux de maturité</w:t>
            </w:r>
          </w:p>
        </w:tc>
        <w:tc>
          <w:tcPr>
            <w:tcW w:w="5245" w:type="dxa"/>
            <w:tcBorders>
              <w:top w:val="single" w:sz="12" w:space="0" w:color="E6E1DB"/>
              <w:left w:val="nil"/>
              <w:bottom w:val="nil"/>
              <w:right w:val="single" w:sz="12" w:space="0" w:color="E6E1DB"/>
            </w:tcBorders>
            <w:shd w:val="clear" w:color="auto" w:fill="002060"/>
            <w:tcMar>
              <w:top w:w="15" w:type="dxa"/>
              <w:left w:w="15" w:type="dxa"/>
              <w:right w:w="15" w:type="dxa"/>
            </w:tcMar>
            <w:vAlign w:val="center"/>
          </w:tcPr>
          <w:p w14:paraId="1D02B1D2" w14:textId="77777777" w:rsidR="00684E4B" w:rsidRDefault="00684E4B" w:rsidP="00DB656C">
            <w:pPr>
              <w:jc w:val="center"/>
              <w:rPr>
                <w:rFonts w:ascii="Marianne Light" w:eastAsia="Marianne Light" w:hAnsi="Marianne Light" w:cs="Marianne Light"/>
                <w:b/>
                <w:bCs/>
                <w:color w:val="F5F2EE"/>
              </w:rPr>
            </w:pPr>
            <w:r w:rsidRPr="2324A563">
              <w:rPr>
                <w:rFonts w:ascii="Marianne Light" w:eastAsia="Marianne Light" w:hAnsi="Marianne Light" w:cs="Marianne Light"/>
                <w:b/>
                <w:bCs/>
                <w:color w:val="F5F2EE"/>
              </w:rPr>
              <w:t>Réponse</w:t>
            </w:r>
          </w:p>
        </w:tc>
      </w:tr>
      <w:tr w:rsidR="00684E4B" w14:paraId="0F5C54C1" w14:textId="77777777" w:rsidTr="00DB656C">
        <w:trPr>
          <w:trHeight w:val="2220"/>
        </w:trPr>
        <w:tc>
          <w:tcPr>
            <w:tcW w:w="2835" w:type="dxa"/>
            <w:vMerge w:val="restart"/>
            <w:tcBorders>
              <w:top w:val="single" w:sz="8" w:space="0" w:color="auto"/>
              <w:left w:val="nil"/>
              <w:bottom w:val="nil"/>
              <w:right w:val="nil"/>
            </w:tcBorders>
            <w:shd w:val="clear" w:color="auto" w:fill="FDFDFD"/>
            <w:tcMar>
              <w:top w:w="15" w:type="dxa"/>
              <w:left w:w="15" w:type="dxa"/>
              <w:right w:w="15" w:type="dxa"/>
            </w:tcMar>
            <w:vAlign w:val="center"/>
          </w:tcPr>
          <w:p w14:paraId="5DFCAADF" w14:textId="77777777" w:rsidR="00684E4B" w:rsidRDefault="00684E4B" w:rsidP="00DB656C">
            <w:pPr>
              <w:jc w:val="center"/>
              <w:rPr>
                <w:rFonts w:ascii="Calibri" w:eastAsia="Calibri" w:hAnsi="Calibri" w:cs="Calibri"/>
                <w:color w:val="0D1440" w:themeColor="text1"/>
              </w:rPr>
            </w:pPr>
            <w:r w:rsidRPr="2324A563">
              <w:rPr>
                <w:rFonts w:ascii="Calibri" w:eastAsia="Calibri" w:hAnsi="Calibri" w:cs="Calibri"/>
                <w:color w:val="0D1440" w:themeColor="text1"/>
              </w:rPr>
              <w:t>Gestion des habilitations des utilisateurs des applications fournies par France Travail en cohérence avec l’activité réalisée</w:t>
            </w:r>
          </w:p>
        </w:tc>
        <w:tc>
          <w:tcPr>
            <w:tcW w:w="3969" w:type="dxa"/>
            <w:vMerge w:val="restart"/>
            <w:tcBorders>
              <w:top w:val="single" w:sz="8" w:space="0" w:color="auto"/>
              <w:left w:val="single" w:sz="8" w:space="0" w:color="auto"/>
              <w:bottom w:val="nil"/>
              <w:right w:val="single" w:sz="8" w:space="0" w:color="auto"/>
            </w:tcBorders>
            <w:shd w:val="clear" w:color="auto" w:fill="FDFDFD"/>
            <w:tcMar>
              <w:top w:w="15" w:type="dxa"/>
              <w:left w:w="15" w:type="dxa"/>
              <w:right w:w="15" w:type="dxa"/>
            </w:tcMar>
            <w:vAlign w:val="center"/>
          </w:tcPr>
          <w:p w14:paraId="41340966" w14:textId="77777777" w:rsidR="00684E4B" w:rsidRDefault="00684E4B" w:rsidP="00DB656C">
            <w:pPr>
              <w:jc w:val="center"/>
              <w:rPr>
                <w:rFonts w:ascii="Calibri" w:eastAsia="Calibri" w:hAnsi="Calibri" w:cs="Calibri"/>
                <w:color w:val="0D1440" w:themeColor="text1"/>
              </w:rPr>
            </w:pPr>
            <w:r>
              <w:rPr>
                <w:rFonts w:ascii="Calibri" w:eastAsia="Calibri" w:hAnsi="Calibri" w:cs="Calibri"/>
                <w:color w:val="0D1440" w:themeColor="text1"/>
              </w:rPr>
              <w:t>Le prestataire</w:t>
            </w:r>
            <w:r w:rsidRPr="2324A563">
              <w:rPr>
                <w:rFonts w:ascii="Calibri" w:eastAsia="Calibri" w:hAnsi="Calibri" w:cs="Calibri"/>
                <w:color w:val="0D1440" w:themeColor="text1"/>
              </w:rPr>
              <w:t xml:space="preserve"> titulaire doit s’assurer régulièrement que les habilitations des utilisateurs des applications fournies par France Travail sont en cohérence avec l’activité qu’ils réalisent.</w:t>
            </w:r>
          </w:p>
        </w:tc>
        <w:tc>
          <w:tcPr>
            <w:tcW w:w="1701" w:type="dxa"/>
            <w:tcBorders>
              <w:top w:val="single" w:sz="8" w:space="0" w:color="auto"/>
              <w:left w:val="single" w:sz="8" w:space="0" w:color="auto"/>
              <w:bottom w:val="single" w:sz="12" w:space="0" w:color="E6E1DB"/>
              <w:right w:val="nil"/>
            </w:tcBorders>
            <w:shd w:val="clear" w:color="auto" w:fill="A9D08E"/>
            <w:tcMar>
              <w:top w:w="15" w:type="dxa"/>
              <w:left w:w="15" w:type="dxa"/>
              <w:right w:w="15" w:type="dxa"/>
            </w:tcMar>
            <w:vAlign w:val="center"/>
          </w:tcPr>
          <w:p w14:paraId="04596679" w14:textId="77777777" w:rsidR="00684E4B" w:rsidRDefault="00684E4B" w:rsidP="00DB656C">
            <w:pPr>
              <w:jc w:val="center"/>
              <w:rPr>
                <w:rFonts w:ascii="Calibri" w:eastAsia="Calibri" w:hAnsi="Calibri" w:cs="Calibri"/>
                <w:color w:val="0D1440" w:themeColor="text1"/>
              </w:rPr>
            </w:pPr>
            <w:r w:rsidRPr="2324A563">
              <w:rPr>
                <w:rFonts w:ascii="Calibri" w:eastAsia="Calibri" w:hAnsi="Calibri" w:cs="Calibri"/>
                <w:color w:val="0D1440" w:themeColor="text1"/>
              </w:rPr>
              <w:t>Avancé</w:t>
            </w:r>
          </w:p>
        </w:tc>
        <w:tc>
          <w:tcPr>
            <w:tcW w:w="5245" w:type="dxa"/>
            <w:tcBorders>
              <w:top w:val="single" w:sz="8" w:space="0" w:color="auto"/>
              <w:left w:val="single" w:sz="12" w:space="0" w:color="E6E1DB"/>
              <w:bottom w:val="single" w:sz="12" w:space="0" w:color="E6E1DB"/>
              <w:right w:val="single" w:sz="8" w:space="0" w:color="auto"/>
            </w:tcBorders>
            <w:shd w:val="clear" w:color="auto" w:fill="FDFDFD"/>
            <w:tcMar>
              <w:top w:w="15" w:type="dxa"/>
              <w:left w:w="15" w:type="dxa"/>
              <w:right w:w="15" w:type="dxa"/>
            </w:tcMar>
            <w:vAlign w:val="center"/>
          </w:tcPr>
          <w:p w14:paraId="74BCF051" w14:textId="77777777" w:rsidR="00684E4B" w:rsidRDefault="00684E4B" w:rsidP="00DB656C">
            <w:pPr>
              <w:jc w:val="both"/>
              <w:rPr>
                <w:rFonts w:ascii="Calibri" w:eastAsia="Calibri" w:hAnsi="Calibri" w:cs="Calibri"/>
              </w:rPr>
            </w:pPr>
            <w:r w:rsidRPr="2324A563">
              <w:rPr>
                <w:rFonts w:ascii="Calibri" w:eastAsia="Calibri" w:hAnsi="Calibri" w:cs="Calibri"/>
              </w:rPr>
              <w:t>Une revue est réalisée tous les 3 mois, avec un procès-verbal (PV) établi et transmis à France Travail. Les habilitations sont, quant à elles, traitées au fil de l’eau.</w:t>
            </w:r>
          </w:p>
        </w:tc>
      </w:tr>
      <w:tr w:rsidR="00684E4B" w14:paraId="66ED3763" w14:textId="77777777" w:rsidTr="00DB656C">
        <w:trPr>
          <w:trHeight w:val="645"/>
        </w:trPr>
        <w:tc>
          <w:tcPr>
            <w:tcW w:w="2835" w:type="dxa"/>
            <w:vMerge/>
            <w:vAlign w:val="center"/>
          </w:tcPr>
          <w:p w14:paraId="642C375E" w14:textId="77777777" w:rsidR="00684E4B" w:rsidRDefault="00684E4B" w:rsidP="00DB656C"/>
        </w:tc>
        <w:tc>
          <w:tcPr>
            <w:tcW w:w="3969" w:type="dxa"/>
            <w:vMerge/>
            <w:vAlign w:val="center"/>
          </w:tcPr>
          <w:p w14:paraId="0F550763" w14:textId="77777777" w:rsidR="00684E4B" w:rsidRDefault="00684E4B" w:rsidP="00DB656C"/>
        </w:tc>
        <w:tc>
          <w:tcPr>
            <w:tcW w:w="1701" w:type="dxa"/>
            <w:tcBorders>
              <w:top w:val="single" w:sz="12" w:space="0" w:color="E6E1DB"/>
              <w:left w:val="single" w:sz="8" w:space="0" w:color="auto"/>
              <w:bottom w:val="single" w:sz="12" w:space="0" w:color="E6E1DB"/>
              <w:right w:val="nil"/>
            </w:tcBorders>
            <w:shd w:val="clear" w:color="auto" w:fill="D96B00" w:themeFill="accent4"/>
            <w:tcMar>
              <w:top w:w="15" w:type="dxa"/>
              <w:left w:w="15" w:type="dxa"/>
              <w:right w:w="15" w:type="dxa"/>
            </w:tcMar>
            <w:vAlign w:val="center"/>
          </w:tcPr>
          <w:p w14:paraId="4C092C91" w14:textId="77777777" w:rsidR="00684E4B" w:rsidRDefault="00684E4B" w:rsidP="00DB656C">
            <w:pPr>
              <w:jc w:val="center"/>
              <w:rPr>
                <w:rFonts w:ascii="Calibri" w:eastAsia="Calibri" w:hAnsi="Calibri" w:cs="Calibri"/>
                <w:color w:val="0D1440" w:themeColor="text1"/>
              </w:rPr>
            </w:pPr>
            <w:r w:rsidRPr="2324A563">
              <w:rPr>
                <w:rFonts w:ascii="Calibri" w:eastAsia="Calibri" w:hAnsi="Calibri" w:cs="Calibri"/>
                <w:color w:val="0D1440" w:themeColor="text1"/>
              </w:rPr>
              <w:t>Basique / Minimal</w:t>
            </w:r>
          </w:p>
        </w:tc>
        <w:tc>
          <w:tcPr>
            <w:tcW w:w="5245" w:type="dxa"/>
            <w:tcBorders>
              <w:top w:val="single" w:sz="12" w:space="0" w:color="E6E1DB"/>
              <w:left w:val="single" w:sz="12" w:space="0" w:color="E6E1DB"/>
              <w:bottom w:val="single" w:sz="12" w:space="0" w:color="E6E1DB"/>
              <w:right w:val="single" w:sz="8" w:space="0" w:color="auto"/>
            </w:tcBorders>
            <w:shd w:val="clear" w:color="auto" w:fill="FDFDFD"/>
            <w:tcMar>
              <w:top w:w="15" w:type="dxa"/>
              <w:left w:w="15" w:type="dxa"/>
              <w:right w:w="15" w:type="dxa"/>
            </w:tcMar>
            <w:vAlign w:val="center"/>
          </w:tcPr>
          <w:p w14:paraId="16FF9B15" w14:textId="77777777" w:rsidR="00684E4B" w:rsidRDefault="00684E4B" w:rsidP="00DB656C">
            <w:pPr>
              <w:jc w:val="both"/>
              <w:rPr>
                <w:rFonts w:ascii="Calibri" w:eastAsia="Calibri" w:hAnsi="Calibri" w:cs="Calibri"/>
              </w:rPr>
            </w:pPr>
            <w:r w:rsidRPr="2324A563">
              <w:rPr>
                <w:rFonts w:ascii="Calibri" w:eastAsia="Calibri" w:hAnsi="Calibri" w:cs="Calibri"/>
              </w:rPr>
              <w:t>Revue réalisée tous les 3 mois avec PV réalisé et transmis à FT</w:t>
            </w:r>
          </w:p>
        </w:tc>
      </w:tr>
      <w:tr w:rsidR="00684E4B" w14:paraId="1F353AEB" w14:textId="77777777" w:rsidTr="00DB656C">
        <w:trPr>
          <w:trHeight w:val="330"/>
        </w:trPr>
        <w:tc>
          <w:tcPr>
            <w:tcW w:w="2835" w:type="dxa"/>
            <w:vMerge/>
            <w:vAlign w:val="center"/>
          </w:tcPr>
          <w:p w14:paraId="3572CB19" w14:textId="77777777" w:rsidR="00684E4B" w:rsidRDefault="00684E4B" w:rsidP="00DB656C"/>
        </w:tc>
        <w:tc>
          <w:tcPr>
            <w:tcW w:w="3969" w:type="dxa"/>
            <w:vMerge/>
            <w:vAlign w:val="center"/>
          </w:tcPr>
          <w:p w14:paraId="0FE65AC6" w14:textId="77777777" w:rsidR="00684E4B" w:rsidRDefault="00684E4B" w:rsidP="00DB656C"/>
        </w:tc>
        <w:tc>
          <w:tcPr>
            <w:tcW w:w="1701" w:type="dxa"/>
            <w:tcBorders>
              <w:top w:val="single" w:sz="12" w:space="0" w:color="E6E1DB"/>
              <w:left w:val="single" w:sz="8" w:space="0" w:color="auto"/>
              <w:bottom w:val="single" w:sz="8" w:space="0" w:color="auto"/>
              <w:right w:val="nil"/>
            </w:tcBorders>
            <w:shd w:val="clear" w:color="auto" w:fill="FCCACA"/>
            <w:tcMar>
              <w:top w:w="15" w:type="dxa"/>
              <w:left w:w="15" w:type="dxa"/>
              <w:right w:w="15" w:type="dxa"/>
            </w:tcMar>
            <w:vAlign w:val="center"/>
          </w:tcPr>
          <w:p w14:paraId="1335057F" w14:textId="77777777" w:rsidR="00684E4B" w:rsidRDefault="00684E4B" w:rsidP="00DB656C">
            <w:pPr>
              <w:jc w:val="center"/>
              <w:rPr>
                <w:rFonts w:ascii="Calibri" w:eastAsia="Calibri" w:hAnsi="Calibri" w:cs="Calibri"/>
              </w:rPr>
            </w:pPr>
            <w:r w:rsidRPr="2324A563">
              <w:rPr>
                <w:rFonts w:ascii="Calibri" w:eastAsia="Calibri" w:hAnsi="Calibri" w:cs="Calibri"/>
              </w:rPr>
              <w:t>Non conforme</w:t>
            </w:r>
          </w:p>
        </w:tc>
        <w:tc>
          <w:tcPr>
            <w:tcW w:w="5245" w:type="dxa"/>
            <w:tcBorders>
              <w:top w:val="single" w:sz="12" w:space="0" w:color="E6E1DB"/>
              <w:left w:val="single" w:sz="12" w:space="0" w:color="E6E1DB"/>
              <w:bottom w:val="single" w:sz="8" w:space="0" w:color="auto"/>
              <w:right w:val="single" w:sz="8" w:space="0" w:color="auto"/>
            </w:tcBorders>
            <w:shd w:val="clear" w:color="auto" w:fill="FDFDFD"/>
            <w:tcMar>
              <w:top w:w="15" w:type="dxa"/>
              <w:left w:w="15" w:type="dxa"/>
              <w:right w:w="15" w:type="dxa"/>
            </w:tcMar>
            <w:vAlign w:val="center"/>
          </w:tcPr>
          <w:p w14:paraId="74208903" w14:textId="77777777" w:rsidR="00684E4B" w:rsidRDefault="00684E4B" w:rsidP="00DB656C">
            <w:pPr>
              <w:jc w:val="both"/>
              <w:rPr>
                <w:rFonts w:ascii="Calibri" w:eastAsia="Calibri" w:hAnsi="Calibri" w:cs="Calibri"/>
              </w:rPr>
            </w:pPr>
            <w:r w:rsidRPr="2324A563">
              <w:rPr>
                <w:rFonts w:ascii="Calibri" w:eastAsia="Calibri" w:hAnsi="Calibri" w:cs="Calibri"/>
              </w:rPr>
              <w:t>Pas de mise à jour</w:t>
            </w:r>
          </w:p>
        </w:tc>
      </w:tr>
      <w:tr w:rsidR="00684E4B" w14:paraId="182EFAE8" w14:textId="77777777" w:rsidTr="00DB656C">
        <w:trPr>
          <w:trHeight w:val="1905"/>
        </w:trPr>
        <w:tc>
          <w:tcPr>
            <w:tcW w:w="2835" w:type="dxa"/>
            <w:vMerge w:val="restart"/>
            <w:tcBorders>
              <w:top w:val="nil"/>
              <w:left w:val="nil"/>
              <w:bottom w:val="nil"/>
              <w:right w:val="nil"/>
            </w:tcBorders>
            <w:shd w:val="clear" w:color="auto" w:fill="F2F2F2" w:themeFill="background1" w:themeFillShade="F2"/>
            <w:tcMar>
              <w:top w:w="15" w:type="dxa"/>
              <w:left w:w="15" w:type="dxa"/>
              <w:right w:w="15" w:type="dxa"/>
            </w:tcMar>
            <w:vAlign w:val="center"/>
          </w:tcPr>
          <w:p w14:paraId="5822028A" w14:textId="77777777" w:rsidR="00684E4B" w:rsidRDefault="00684E4B" w:rsidP="00DB656C">
            <w:pPr>
              <w:jc w:val="center"/>
              <w:rPr>
                <w:rFonts w:ascii="Calibri" w:eastAsia="Calibri" w:hAnsi="Calibri" w:cs="Calibri"/>
                <w:color w:val="0D1440" w:themeColor="text1"/>
              </w:rPr>
            </w:pPr>
            <w:r w:rsidRPr="2324A563">
              <w:rPr>
                <w:rFonts w:ascii="Calibri" w:eastAsia="Calibri" w:hAnsi="Calibri" w:cs="Calibri"/>
                <w:color w:val="0D1440" w:themeColor="text1"/>
              </w:rPr>
              <w:t>Procédure en cas d'incidents</w:t>
            </w:r>
          </w:p>
        </w:tc>
        <w:tc>
          <w:tcPr>
            <w:tcW w:w="3969" w:type="dxa"/>
            <w:tcBorders>
              <w:top w:val="nil"/>
              <w:left w:val="single" w:sz="8" w:space="0" w:color="auto"/>
              <w:bottom w:val="nil"/>
              <w:right w:val="single" w:sz="8" w:space="0" w:color="auto"/>
            </w:tcBorders>
            <w:shd w:val="clear" w:color="auto" w:fill="F2F2F2" w:themeFill="background1" w:themeFillShade="F2"/>
            <w:tcMar>
              <w:top w:w="15" w:type="dxa"/>
              <w:left w:w="15" w:type="dxa"/>
              <w:right w:w="15" w:type="dxa"/>
            </w:tcMar>
          </w:tcPr>
          <w:p w14:paraId="2BC858AD" w14:textId="77777777" w:rsidR="00684E4B" w:rsidRPr="000E4DAE" w:rsidRDefault="00684E4B" w:rsidP="00DB656C">
            <w:pPr>
              <w:jc w:val="center"/>
              <w:rPr>
                <w:rFonts w:ascii="Calibri" w:eastAsia="Calibri" w:hAnsi="Calibri" w:cs="Calibri"/>
                <w:color w:val="0D1440" w:themeColor="text1"/>
              </w:rPr>
            </w:pPr>
            <w:r w:rsidRPr="000E4DAE">
              <w:rPr>
                <w:rFonts w:ascii="Calibri" w:eastAsia="Calibri" w:hAnsi="Calibri" w:cs="Calibri"/>
                <w:color w:val="0D1440" w:themeColor="text1"/>
              </w:rPr>
              <w:t>Le prestataire titulaire doit avoir une procédure et communiquer tout incidents affectant les données fournies par France Travail dans les 48 heures après avoir pris connaissance de l’incident.</w:t>
            </w:r>
          </w:p>
        </w:tc>
        <w:tc>
          <w:tcPr>
            <w:tcW w:w="1701" w:type="dxa"/>
            <w:tcBorders>
              <w:top w:val="single" w:sz="8" w:space="0" w:color="auto"/>
              <w:left w:val="single" w:sz="8" w:space="0" w:color="auto"/>
              <w:bottom w:val="single" w:sz="12" w:space="0" w:color="E6E1DB"/>
              <w:right w:val="nil"/>
            </w:tcBorders>
            <w:shd w:val="clear" w:color="auto" w:fill="D96B00" w:themeFill="accent4"/>
            <w:tcMar>
              <w:top w:w="15" w:type="dxa"/>
              <w:left w:w="15" w:type="dxa"/>
              <w:right w:w="15" w:type="dxa"/>
            </w:tcMar>
            <w:vAlign w:val="center"/>
          </w:tcPr>
          <w:p w14:paraId="3FFEB7F2" w14:textId="77777777" w:rsidR="00684E4B" w:rsidRDefault="00684E4B" w:rsidP="00DB656C">
            <w:pPr>
              <w:jc w:val="center"/>
              <w:rPr>
                <w:rFonts w:ascii="Calibri" w:eastAsia="Calibri" w:hAnsi="Calibri" w:cs="Calibri"/>
                <w:color w:val="0D1440" w:themeColor="text1"/>
              </w:rPr>
            </w:pPr>
            <w:r w:rsidRPr="2324A563">
              <w:rPr>
                <w:rFonts w:ascii="Calibri" w:eastAsia="Calibri" w:hAnsi="Calibri" w:cs="Calibri"/>
                <w:color w:val="0D1440" w:themeColor="text1"/>
              </w:rPr>
              <w:t>Basique / Minimal</w:t>
            </w:r>
          </w:p>
        </w:tc>
        <w:tc>
          <w:tcPr>
            <w:tcW w:w="5245" w:type="dxa"/>
            <w:tcBorders>
              <w:top w:val="single" w:sz="8" w:space="0" w:color="auto"/>
              <w:left w:val="single" w:sz="12" w:space="0" w:color="E6E1DB"/>
              <w:bottom w:val="nil"/>
              <w:right w:val="single" w:sz="8" w:space="0" w:color="auto"/>
            </w:tcBorders>
            <w:shd w:val="clear" w:color="auto" w:fill="F2F2F2" w:themeFill="background1" w:themeFillShade="F2"/>
            <w:tcMar>
              <w:top w:w="15" w:type="dxa"/>
              <w:left w:w="15" w:type="dxa"/>
              <w:right w:w="15" w:type="dxa"/>
            </w:tcMar>
            <w:vAlign w:val="center"/>
          </w:tcPr>
          <w:p w14:paraId="29E38340" w14:textId="77777777" w:rsidR="00684E4B" w:rsidRDefault="00684E4B" w:rsidP="00DB656C">
            <w:pPr>
              <w:rPr>
                <w:rFonts w:ascii="Calibri" w:eastAsia="Calibri" w:hAnsi="Calibri" w:cs="Calibri"/>
              </w:rPr>
            </w:pPr>
            <w:r>
              <w:rPr>
                <w:rFonts w:ascii="Calibri" w:eastAsia="Calibri" w:hAnsi="Calibri" w:cs="Calibri"/>
              </w:rPr>
              <w:t>Le prestataire</w:t>
            </w:r>
            <w:r w:rsidRPr="2324A563">
              <w:rPr>
                <w:rFonts w:ascii="Calibri" w:eastAsia="Calibri" w:hAnsi="Calibri" w:cs="Calibri"/>
              </w:rPr>
              <w:t xml:space="preserve"> dispose d'une procédure, fournit la procédure et l'applique en cas d'incident</w:t>
            </w:r>
          </w:p>
        </w:tc>
      </w:tr>
      <w:tr w:rsidR="00684E4B" w14:paraId="5B2B56C3" w14:textId="77777777" w:rsidTr="00DB656C">
        <w:trPr>
          <w:trHeight w:val="645"/>
        </w:trPr>
        <w:tc>
          <w:tcPr>
            <w:tcW w:w="2835" w:type="dxa"/>
            <w:vMerge/>
            <w:vAlign w:val="center"/>
          </w:tcPr>
          <w:p w14:paraId="5D5C42CA" w14:textId="77777777" w:rsidR="00684E4B" w:rsidRDefault="00684E4B" w:rsidP="00DB656C"/>
        </w:tc>
        <w:tc>
          <w:tcPr>
            <w:tcW w:w="3969" w:type="dxa"/>
            <w:tcBorders>
              <w:top w:val="nil"/>
              <w:left w:val="single" w:sz="8" w:space="0" w:color="auto"/>
              <w:bottom w:val="nil"/>
              <w:right w:val="single" w:sz="8" w:space="0" w:color="auto"/>
            </w:tcBorders>
            <w:shd w:val="clear" w:color="auto" w:fill="F2F2F2" w:themeFill="background1" w:themeFillShade="F2"/>
            <w:tcMar>
              <w:top w:w="15" w:type="dxa"/>
              <w:left w:w="15" w:type="dxa"/>
              <w:right w:w="15" w:type="dxa"/>
            </w:tcMar>
          </w:tcPr>
          <w:p w14:paraId="377B152D" w14:textId="77777777" w:rsidR="00684E4B" w:rsidRPr="000E4DAE" w:rsidRDefault="00684E4B" w:rsidP="00DB656C">
            <w:pPr>
              <w:jc w:val="center"/>
              <w:rPr>
                <w:rFonts w:ascii="Calibri" w:eastAsia="Calibri" w:hAnsi="Calibri" w:cs="Calibri"/>
                <w:i/>
                <w:iCs/>
                <w:color w:val="0D1440" w:themeColor="text1"/>
              </w:rPr>
            </w:pPr>
            <w:r w:rsidRPr="000E4DAE">
              <w:rPr>
                <w:rFonts w:ascii="Calibri" w:eastAsia="Calibri" w:hAnsi="Calibri" w:cs="Calibri"/>
                <w:color w:val="0D1440" w:themeColor="text1"/>
              </w:rPr>
              <w:t xml:space="preserve">Réf clause RGPD : </w:t>
            </w:r>
            <w:r w:rsidRPr="000E4DAE">
              <w:rPr>
                <w:rFonts w:ascii="Calibri" w:eastAsia="Calibri" w:hAnsi="Calibri" w:cs="Calibri"/>
                <w:i/>
                <w:iCs/>
                <w:color w:val="0D1440" w:themeColor="text1"/>
              </w:rPr>
              <w:t xml:space="preserve">VII.4.1.4 -  Violation de données personnelles </w:t>
            </w:r>
          </w:p>
        </w:tc>
        <w:tc>
          <w:tcPr>
            <w:tcW w:w="1701" w:type="dxa"/>
            <w:tcBorders>
              <w:top w:val="single" w:sz="12" w:space="0" w:color="E6E1DB"/>
              <w:left w:val="single" w:sz="8" w:space="0" w:color="auto"/>
              <w:bottom w:val="nil"/>
              <w:right w:val="nil"/>
            </w:tcBorders>
            <w:shd w:val="clear" w:color="auto" w:fill="FCCACA"/>
            <w:tcMar>
              <w:top w:w="15" w:type="dxa"/>
              <w:left w:w="15" w:type="dxa"/>
              <w:right w:w="15" w:type="dxa"/>
            </w:tcMar>
            <w:vAlign w:val="center"/>
          </w:tcPr>
          <w:p w14:paraId="07E8385E" w14:textId="77777777" w:rsidR="00684E4B" w:rsidRDefault="00684E4B" w:rsidP="00DB656C">
            <w:pPr>
              <w:jc w:val="center"/>
              <w:rPr>
                <w:rFonts w:ascii="Calibri" w:eastAsia="Calibri" w:hAnsi="Calibri" w:cs="Calibri"/>
              </w:rPr>
            </w:pPr>
            <w:r w:rsidRPr="2324A563">
              <w:rPr>
                <w:rFonts w:ascii="Calibri" w:eastAsia="Calibri" w:hAnsi="Calibri" w:cs="Calibri"/>
              </w:rPr>
              <w:t>Non conforme</w:t>
            </w:r>
          </w:p>
        </w:tc>
        <w:tc>
          <w:tcPr>
            <w:tcW w:w="5245" w:type="dxa"/>
            <w:tcBorders>
              <w:top w:val="single" w:sz="12" w:space="0" w:color="E6E1DB"/>
              <w:left w:val="single" w:sz="12" w:space="0" w:color="E6E1DB"/>
              <w:bottom w:val="nil"/>
              <w:right w:val="single" w:sz="8" w:space="0" w:color="auto"/>
            </w:tcBorders>
            <w:shd w:val="clear" w:color="auto" w:fill="F2F2F2" w:themeFill="background1" w:themeFillShade="F2"/>
            <w:tcMar>
              <w:top w:w="15" w:type="dxa"/>
              <w:left w:w="15" w:type="dxa"/>
              <w:right w:w="15" w:type="dxa"/>
            </w:tcMar>
            <w:vAlign w:val="center"/>
          </w:tcPr>
          <w:p w14:paraId="72C71987" w14:textId="77777777" w:rsidR="00684E4B" w:rsidRDefault="00684E4B" w:rsidP="00DB656C">
            <w:pPr>
              <w:rPr>
                <w:rFonts w:ascii="Calibri" w:eastAsia="Calibri" w:hAnsi="Calibri" w:cs="Calibri"/>
              </w:rPr>
            </w:pPr>
            <w:r>
              <w:rPr>
                <w:rFonts w:ascii="Calibri" w:eastAsia="Calibri" w:hAnsi="Calibri" w:cs="Calibri"/>
              </w:rPr>
              <w:t>Le prestataire</w:t>
            </w:r>
            <w:r w:rsidRPr="39B3095A">
              <w:rPr>
                <w:rFonts w:ascii="Calibri" w:eastAsia="Calibri" w:hAnsi="Calibri" w:cs="Calibri"/>
              </w:rPr>
              <w:t xml:space="preserve"> ne dispose d'aucune procédure ou n'applique pas la procédure existante</w:t>
            </w:r>
          </w:p>
        </w:tc>
      </w:tr>
      <w:tr w:rsidR="00684E4B" w14:paraId="453ACECC" w14:textId="77777777" w:rsidTr="00DB258F">
        <w:trPr>
          <w:trHeight w:val="1391"/>
        </w:trPr>
        <w:tc>
          <w:tcPr>
            <w:tcW w:w="2835" w:type="dxa"/>
            <w:vMerge w:val="restart"/>
            <w:tcBorders>
              <w:top w:val="single" w:sz="8" w:space="0" w:color="auto"/>
              <w:left w:val="nil"/>
              <w:bottom w:val="nil"/>
              <w:right w:val="single" w:sz="8" w:space="0" w:color="auto"/>
            </w:tcBorders>
            <w:shd w:val="clear" w:color="auto" w:fill="FDFDFD"/>
            <w:tcMar>
              <w:top w:w="15" w:type="dxa"/>
              <w:left w:w="15" w:type="dxa"/>
              <w:right w:w="15" w:type="dxa"/>
            </w:tcMar>
            <w:vAlign w:val="center"/>
          </w:tcPr>
          <w:p w14:paraId="28AC6775" w14:textId="77777777" w:rsidR="00684E4B" w:rsidRDefault="00684E4B" w:rsidP="00DB656C">
            <w:pPr>
              <w:jc w:val="center"/>
              <w:rPr>
                <w:rFonts w:ascii="Calibri" w:eastAsia="Calibri" w:hAnsi="Calibri" w:cs="Calibri"/>
                <w:color w:val="0D1440" w:themeColor="text1"/>
              </w:rPr>
            </w:pPr>
            <w:r w:rsidRPr="2324A563">
              <w:rPr>
                <w:rFonts w:ascii="Calibri" w:eastAsia="Calibri" w:hAnsi="Calibri" w:cs="Calibri"/>
                <w:color w:val="0D1440" w:themeColor="text1"/>
              </w:rPr>
              <w:lastRenderedPageBreak/>
              <w:t>Sécurisation des échanges entre le Titulaire et tout intervenant prenant part à l’exécution du marché</w:t>
            </w:r>
          </w:p>
        </w:tc>
        <w:tc>
          <w:tcPr>
            <w:tcW w:w="3969" w:type="dxa"/>
            <w:vMerge w:val="restart"/>
            <w:tcBorders>
              <w:top w:val="single" w:sz="8" w:space="0" w:color="auto"/>
              <w:left w:val="single" w:sz="8" w:space="0" w:color="auto"/>
              <w:bottom w:val="nil"/>
              <w:right w:val="single" w:sz="8" w:space="0" w:color="auto"/>
            </w:tcBorders>
            <w:shd w:val="clear" w:color="auto" w:fill="FDFDFD"/>
            <w:tcMar>
              <w:top w:w="15" w:type="dxa"/>
              <w:left w:w="15" w:type="dxa"/>
              <w:right w:w="15" w:type="dxa"/>
            </w:tcMar>
            <w:vAlign w:val="center"/>
          </w:tcPr>
          <w:p w14:paraId="7909CD91" w14:textId="77777777" w:rsidR="00684E4B" w:rsidRDefault="00684E4B" w:rsidP="00DB656C">
            <w:pPr>
              <w:jc w:val="center"/>
              <w:rPr>
                <w:rFonts w:ascii="Calibri" w:eastAsia="Calibri" w:hAnsi="Calibri" w:cs="Calibri"/>
                <w:color w:val="0D1440" w:themeColor="text1"/>
              </w:rPr>
            </w:pPr>
            <w:r>
              <w:rPr>
                <w:rFonts w:ascii="Calibri" w:eastAsia="Calibri" w:hAnsi="Calibri" w:cs="Calibri"/>
                <w:color w:val="0D1440" w:themeColor="text1"/>
              </w:rPr>
              <w:t>Le prestataire</w:t>
            </w:r>
            <w:r w:rsidRPr="2324A563">
              <w:rPr>
                <w:rFonts w:ascii="Calibri" w:eastAsia="Calibri" w:hAnsi="Calibri" w:cs="Calibri"/>
                <w:color w:val="0D1440" w:themeColor="text1"/>
              </w:rPr>
              <w:t xml:space="preserve"> doit mettre en œuvre un moyen sécurisé et conforme au RGPD pour assurer les échanges entre lui-même et les différents </w:t>
            </w:r>
            <w:r>
              <w:rPr>
                <w:rFonts w:ascii="Calibri" w:eastAsia="Calibri" w:hAnsi="Calibri" w:cs="Calibri"/>
                <w:color w:val="0D1440" w:themeColor="text1"/>
              </w:rPr>
              <w:t>intervenants prenant part à l’exécution des prestations</w:t>
            </w:r>
            <w:r w:rsidRPr="2324A563">
              <w:rPr>
                <w:rFonts w:ascii="Calibri" w:eastAsia="Calibri" w:hAnsi="Calibri" w:cs="Calibri"/>
                <w:color w:val="0D1440" w:themeColor="text1"/>
              </w:rPr>
              <w:t>.</w:t>
            </w:r>
          </w:p>
        </w:tc>
        <w:tc>
          <w:tcPr>
            <w:tcW w:w="1701" w:type="dxa"/>
            <w:tcBorders>
              <w:top w:val="single" w:sz="8" w:space="0" w:color="auto"/>
              <w:left w:val="single" w:sz="8" w:space="0" w:color="auto"/>
              <w:bottom w:val="single" w:sz="12" w:space="0" w:color="E6E1DB"/>
              <w:right w:val="nil"/>
            </w:tcBorders>
            <w:shd w:val="clear" w:color="auto" w:fill="A9D08E"/>
            <w:tcMar>
              <w:top w:w="15" w:type="dxa"/>
              <w:left w:w="15" w:type="dxa"/>
              <w:right w:w="15" w:type="dxa"/>
            </w:tcMar>
            <w:vAlign w:val="center"/>
          </w:tcPr>
          <w:p w14:paraId="08201A42" w14:textId="77777777" w:rsidR="00684E4B" w:rsidRDefault="00684E4B" w:rsidP="00DB656C">
            <w:pPr>
              <w:jc w:val="center"/>
              <w:rPr>
                <w:rFonts w:ascii="Calibri" w:eastAsia="Calibri" w:hAnsi="Calibri" w:cs="Calibri"/>
                <w:color w:val="0D1440" w:themeColor="text1"/>
              </w:rPr>
            </w:pPr>
            <w:r w:rsidRPr="2324A563">
              <w:rPr>
                <w:rFonts w:ascii="Calibri" w:eastAsia="Calibri" w:hAnsi="Calibri" w:cs="Calibri"/>
                <w:color w:val="0D1440" w:themeColor="text1"/>
              </w:rPr>
              <w:t>Avancé</w:t>
            </w:r>
          </w:p>
        </w:tc>
        <w:tc>
          <w:tcPr>
            <w:tcW w:w="5245" w:type="dxa"/>
            <w:tcBorders>
              <w:top w:val="single" w:sz="8" w:space="0" w:color="auto"/>
              <w:left w:val="single" w:sz="12" w:space="0" w:color="E6E1DB"/>
              <w:bottom w:val="single" w:sz="12" w:space="0" w:color="E6E1DB"/>
              <w:right w:val="single" w:sz="8" w:space="0" w:color="auto"/>
            </w:tcBorders>
            <w:shd w:val="clear" w:color="auto" w:fill="FDFDFD"/>
            <w:tcMar>
              <w:top w:w="15" w:type="dxa"/>
              <w:left w:w="15" w:type="dxa"/>
              <w:right w:w="15" w:type="dxa"/>
            </w:tcMar>
            <w:vAlign w:val="center"/>
          </w:tcPr>
          <w:p w14:paraId="529BFCB7" w14:textId="77777777" w:rsidR="00684E4B" w:rsidRDefault="00684E4B" w:rsidP="00DB656C">
            <w:pPr>
              <w:jc w:val="both"/>
              <w:rPr>
                <w:rFonts w:ascii="Calibri" w:eastAsia="Calibri" w:hAnsi="Calibri" w:cs="Calibri"/>
                <w:color w:val="0D1440" w:themeColor="text1"/>
              </w:rPr>
            </w:pPr>
            <w:r w:rsidRPr="2324A563">
              <w:rPr>
                <w:rFonts w:ascii="Calibri" w:eastAsia="Calibri" w:hAnsi="Calibri" w:cs="Calibri"/>
                <w:color w:val="0D1440" w:themeColor="text1"/>
              </w:rPr>
              <w:t>Envoi par mail des fichiers chiffrés par un outil qualifié par l’ANSSI (Primx zed! par ex.) ou mise à disposition des fichiers sur un portail avec authentification à deux facteurs.</w:t>
            </w:r>
          </w:p>
        </w:tc>
      </w:tr>
      <w:tr w:rsidR="00684E4B" w14:paraId="7EC76E18" w14:textId="77777777" w:rsidTr="00DB656C">
        <w:trPr>
          <w:trHeight w:val="1575"/>
        </w:trPr>
        <w:tc>
          <w:tcPr>
            <w:tcW w:w="2835" w:type="dxa"/>
            <w:vMerge/>
            <w:vAlign w:val="center"/>
          </w:tcPr>
          <w:p w14:paraId="7C1C4B89" w14:textId="77777777" w:rsidR="00684E4B" w:rsidRDefault="00684E4B" w:rsidP="00DB656C"/>
        </w:tc>
        <w:tc>
          <w:tcPr>
            <w:tcW w:w="3969" w:type="dxa"/>
            <w:vMerge/>
            <w:vAlign w:val="center"/>
          </w:tcPr>
          <w:p w14:paraId="648AC865" w14:textId="77777777" w:rsidR="00684E4B" w:rsidRDefault="00684E4B" w:rsidP="00DB656C"/>
        </w:tc>
        <w:tc>
          <w:tcPr>
            <w:tcW w:w="1701" w:type="dxa"/>
            <w:tcBorders>
              <w:top w:val="single" w:sz="12" w:space="0" w:color="E6E1DB"/>
              <w:left w:val="single" w:sz="8" w:space="0" w:color="auto"/>
              <w:bottom w:val="single" w:sz="12" w:space="0" w:color="E6E1DB"/>
              <w:right w:val="nil"/>
            </w:tcBorders>
            <w:shd w:val="clear" w:color="auto" w:fill="F4B084"/>
            <w:tcMar>
              <w:top w:w="15" w:type="dxa"/>
              <w:left w:w="15" w:type="dxa"/>
              <w:right w:w="15" w:type="dxa"/>
            </w:tcMar>
            <w:vAlign w:val="center"/>
          </w:tcPr>
          <w:p w14:paraId="3B36ADD2" w14:textId="77777777" w:rsidR="00684E4B" w:rsidRDefault="00684E4B" w:rsidP="00DB656C">
            <w:pPr>
              <w:jc w:val="center"/>
              <w:rPr>
                <w:rFonts w:ascii="Calibri" w:eastAsia="Calibri" w:hAnsi="Calibri" w:cs="Calibri"/>
                <w:color w:val="0D1440" w:themeColor="text1"/>
              </w:rPr>
            </w:pPr>
            <w:r w:rsidRPr="2324A563">
              <w:rPr>
                <w:rFonts w:ascii="Calibri" w:eastAsia="Calibri" w:hAnsi="Calibri" w:cs="Calibri"/>
                <w:color w:val="0D1440" w:themeColor="text1"/>
              </w:rPr>
              <w:t>Intermédiaire</w:t>
            </w:r>
          </w:p>
        </w:tc>
        <w:tc>
          <w:tcPr>
            <w:tcW w:w="5245" w:type="dxa"/>
            <w:tcBorders>
              <w:top w:val="single" w:sz="12" w:space="0" w:color="E6E1DB"/>
              <w:left w:val="single" w:sz="12" w:space="0" w:color="E6E1DB"/>
              <w:bottom w:val="single" w:sz="12" w:space="0" w:color="E6E1DB"/>
              <w:right w:val="single" w:sz="8" w:space="0" w:color="auto"/>
            </w:tcBorders>
            <w:shd w:val="clear" w:color="auto" w:fill="FDFDFD"/>
            <w:tcMar>
              <w:top w:w="15" w:type="dxa"/>
              <w:left w:w="15" w:type="dxa"/>
              <w:right w:w="15" w:type="dxa"/>
            </w:tcMar>
            <w:vAlign w:val="center"/>
          </w:tcPr>
          <w:p w14:paraId="3BB7370B" w14:textId="77777777" w:rsidR="00684E4B" w:rsidRDefault="00684E4B" w:rsidP="00DB656C">
            <w:pPr>
              <w:jc w:val="both"/>
              <w:rPr>
                <w:rFonts w:ascii="Calibri" w:eastAsia="Calibri" w:hAnsi="Calibri" w:cs="Calibri"/>
                <w:color w:val="0D1440" w:themeColor="text1"/>
              </w:rPr>
            </w:pPr>
            <w:r w:rsidRPr="2324A563">
              <w:rPr>
                <w:rFonts w:ascii="Calibri" w:eastAsia="Calibri" w:hAnsi="Calibri" w:cs="Calibri"/>
                <w:color w:val="0D1440" w:themeColor="text1"/>
              </w:rPr>
              <w:t xml:space="preserve">Pas d'envoi par email, utilisation d'un système d'information (propre ou externalisé) </w:t>
            </w:r>
          </w:p>
        </w:tc>
      </w:tr>
      <w:tr w:rsidR="00684E4B" w14:paraId="79C96706" w14:textId="77777777" w:rsidTr="00DB656C">
        <w:trPr>
          <w:trHeight w:val="645"/>
        </w:trPr>
        <w:tc>
          <w:tcPr>
            <w:tcW w:w="2835" w:type="dxa"/>
            <w:vMerge/>
            <w:vAlign w:val="center"/>
          </w:tcPr>
          <w:p w14:paraId="43D78B66" w14:textId="77777777" w:rsidR="00684E4B" w:rsidRDefault="00684E4B" w:rsidP="00DB656C"/>
        </w:tc>
        <w:tc>
          <w:tcPr>
            <w:tcW w:w="3969" w:type="dxa"/>
            <w:vMerge/>
            <w:vAlign w:val="center"/>
          </w:tcPr>
          <w:p w14:paraId="3F0BAB7C" w14:textId="77777777" w:rsidR="00684E4B" w:rsidRDefault="00684E4B" w:rsidP="00DB656C"/>
        </w:tc>
        <w:tc>
          <w:tcPr>
            <w:tcW w:w="1701" w:type="dxa"/>
            <w:tcBorders>
              <w:top w:val="single" w:sz="12" w:space="0" w:color="E6E1DB"/>
              <w:left w:val="single" w:sz="8" w:space="0" w:color="auto"/>
              <w:bottom w:val="single" w:sz="12" w:space="0" w:color="E6E1DB"/>
              <w:right w:val="nil"/>
            </w:tcBorders>
            <w:shd w:val="clear" w:color="auto" w:fill="D96B00" w:themeFill="accent4"/>
            <w:tcMar>
              <w:top w:w="15" w:type="dxa"/>
              <w:left w:w="15" w:type="dxa"/>
              <w:right w:w="15" w:type="dxa"/>
            </w:tcMar>
            <w:vAlign w:val="center"/>
          </w:tcPr>
          <w:p w14:paraId="3DBE8F4F" w14:textId="77777777" w:rsidR="00684E4B" w:rsidRDefault="00684E4B" w:rsidP="00DB656C">
            <w:pPr>
              <w:jc w:val="center"/>
              <w:rPr>
                <w:rFonts w:ascii="Calibri" w:eastAsia="Calibri" w:hAnsi="Calibri" w:cs="Calibri"/>
                <w:color w:val="0D1440" w:themeColor="text1"/>
              </w:rPr>
            </w:pPr>
            <w:r w:rsidRPr="2324A563">
              <w:rPr>
                <w:rFonts w:ascii="Calibri" w:eastAsia="Calibri" w:hAnsi="Calibri" w:cs="Calibri"/>
                <w:color w:val="0D1440" w:themeColor="text1"/>
              </w:rPr>
              <w:t>Basique / Minimal</w:t>
            </w:r>
          </w:p>
        </w:tc>
        <w:tc>
          <w:tcPr>
            <w:tcW w:w="5245" w:type="dxa"/>
            <w:tcBorders>
              <w:top w:val="single" w:sz="12" w:space="0" w:color="E6E1DB"/>
              <w:left w:val="single" w:sz="12" w:space="0" w:color="E6E1DB"/>
              <w:bottom w:val="single" w:sz="12" w:space="0" w:color="E6E1DB"/>
              <w:right w:val="single" w:sz="8" w:space="0" w:color="auto"/>
            </w:tcBorders>
            <w:shd w:val="clear" w:color="auto" w:fill="FDFDFD"/>
            <w:tcMar>
              <w:top w:w="15" w:type="dxa"/>
              <w:left w:w="15" w:type="dxa"/>
              <w:right w:w="15" w:type="dxa"/>
            </w:tcMar>
            <w:vAlign w:val="center"/>
          </w:tcPr>
          <w:p w14:paraId="528CACAE" w14:textId="77777777" w:rsidR="00684E4B" w:rsidRDefault="00684E4B" w:rsidP="00DB656C">
            <w:pPr>
              <w:jc w:val="both"/>
              <w:rPr>
                <w:rFonts w:ascii="Calibri" w:eastAsia="Calibri" w:hAnsi="Calibri" w:cs="Calibri"/>
                <w:color w:val="0D1440" w:themeColor="text1"/>
              </w:rPr>
            </w:pPr>
            <w:r w:rsidRPr="2324A563">
              <w:rPr>
                <w:rFonts w:ascii="Calibri" w:eastAsia="Calibri" w:hAnsi="Calibri" w:cs="Calibri"/>
                <w:color w:val="0D1440" w:themeColor="text1"/>
              </w:rPr>
              <w:t>Transmission du fichier chiffré par email à l’aide d’un outil de chiffrement standard.</w:t>
            </w:r>
          </w:p>
        </w:tc>
      </w:tr>
      <w:tr w:rsidR="00684E4B" w14:paraId="1A5103C5" w14:textId="77777777" w:rsidTr="00DB656C">
        <w:trPr>
          <w:trHeight w:val="330"/>
        </w:trPr>
        <w:tc>
          <w:tcPr>
            <w:tcW w:w="2835" w:type="dxa"/>
            <w:vMerge/>
            <w:vAlign w:val="center"/>
          </w:tcPr>
          <w:p w14:paraId="3E824CE3" w14:textId="77777777" w:rsidR="00684E4B" w:rsidRDefault="00684E4B" w:rsidP="00DB656C"/>
        </w:tc>
        <w:tc>
          <w:tcPr>
            <w:tcW w:w="3969" w:type="dxa"/>
            <w:vMerge/>
            <w:vAlign w:val="center"/>
          </w:tcPr>
          <w:p w14:paraId="27CC761C" w14:textId="77777777" w:rsidR="00684E4B" w:rsidRDefault="00684E4B" w:rsidP="00DB656C"/>
        </w:tc>
        <w:tc>
          <w:tcPr>
            <w:tcW w:w="1701" w:type="dxa"/>
            <w:tcBorders>
              <w:top w:val="single" w:sz="12" w:space="0" w:color="E6E1DB"/>
              <w:left w:val="single" w:sz="8" w:space="0" w:color="auto"/>
              <w:bottom w:val="single" w:sz="8" w:space="0" w:color="auto"/>
              <w:right w:val="nil"/>
            </w:tcBorders>
            <w:shd w:val="clear" w:color="auto" w:fill="FCCACA"/>
            <w:tcMar>
              <w:top w:w="15" w:type="dxa"/>
              <w:left w:w="15" w:type="dxa"/>
              <w:right w:w="15" w:type="dxa"/>
            </w:tcMar>
            <w:vAlign w:val="center"/>
          </w:tcPr>
          <w:p w14:paraId="69DBDB3F" w14:textId="77777777" w:rsidR="00684E4B" w:rsidRDefault="00684E4B" w:rsidP="00DB656C">
            <w:pPr>
              <w:jc w:val="center"/>
              <w:rPr>
                <w:rFonts w:ascii="Calibri" w:eastAsia="Calibri" w:hAnsi="Calibri" w:cs="Calibri"/>
              </w:rPr>
            </w:pPr>
            <w:r w:rsidRPr="2324A563">
              <w:rPr>
                <w:rFonts w:ascii="Calibri" w:eastAsia="Calibri" w:hAnsi="Calibri" w:cs="Calibri"/>
              </w:rPr>
              <w:t>Non conforme</w:t>
            </w:r>
          </w:p>
        </w:tc>
        <w:tc>
          <w:tcPr>
            <w:tcW w:w="5245" w:type="dxa"/>
            <w:tcBorders>
              <w:top w:val="single" w:sz="12" w:space="0" w:color="E6E1DB"/>
              <w:left w:val="single" w:sz="12" w:space="0" w:color="E6E1DB"/>
              <w:bottom w:val="single" w:sz="8" w:space="0" w:color="auto"/>
              <w:right w:val="single" w:sz="8" w:space="0" w:color="auto"/>
            </w:tcBorders>
            <w:shd w:val="clear" w:color="auto" w:fill="FDFDFD"/>
            <w:tcMar>
              <w:top w:w="15" w:type="dxa"/>
              <w:left w:w="15" w:type="dxa"/>
              <w:right w:w="15" w:type="dxa"/>
            </w:tcMar>
            <w:vAlign w:val="center"/>
          </w:tcPr>
          <w:p w14:paraId="3277003D" w14:textId="77777777" w:rsidR="00684E4B" w:rsidRDefault="00684E4B" w:rsidP="00DB656C">
            <w:pPr>
              <w:jc w:val="both"/>
              <w:rPr>
                <w:rFonts w:ascii="Calibri" w:eastAsia="Calibri" w:hAnsi="Calibri" w:cs="Calibri"/>
                <w:color w:val="0D1440" w:themeColor="text1"/>
              </w:rPr>
            </w:pPr>
            <w:r w:rsidRPr="2324A563">
              <w:rPr>
                <w:rFonts w:ascii="Calibri" w:eastAsia="Calibri" w:hAnsi="Calibri" w:cs="Calibri"/>
                <w:color w:val="0D1440" w:themeColor="text1"/>
              </w:rPr>
              <w:t>L'envoi se fait par email, sans chiffrement.</w:t>
            </w:r>
          </w:p>
        </w:tc>
      </w:tr>
      <w:tr w:rsidR="00684E4B" w14:paraId="1FA41AC0" w14:textId="77777777" w:rsidTr="00DB258F">
        <w:trPr>
          <w:trHeight w:val="1346"/>
        </w:trPr>
        <w:tc>
          <w:tcPr>
            <w:tcW w:w="2835" w:type="dxa"/>
            <w:vMerge w:val="restart"/>
            <w:tcBorders>
              <w:top w:val="nil"/>
              <w:left w:val="nil"/>
              <w:bottom w:val="nil"/>
              <w:right w:val="nil"/>
            </w:tcBorders>
            <w:shd w:val="clear" w:color="auto" w:fill="F2F2F2" w:themeFill="background1" w:themeFillShade="F2"/>
            <w:tcMar>
              <w:top w:w="15" w:type="dxa"/>
              <w:left w:w="15" w:type="dxa"/>
              <w:right w:w="15" w:type="dxa"/>
            </w:tcMar>
            <w:vAlign w:val="center"/>
          </w:tcPr>
          <w:p w14:paraId="310A6DB7" w14:textId="77777777" w:rsidR="00684E4B" w:rsidRDefault="00684E4B" w:rsidP="00DB656C">
            <w:pPr>
              <w:jc w:val="center"/>
              <w:rPr>
                <w:rFonts w:ascii="Calibri" w:eastAsia="Calibri" w:hAnsi="Calibri" w:cs="Calibri"/>
                <w:color w:val="0D1440" w:themeColor="text1"/>
              </w:rPr>
            </w:pPr>
            <w:r w:rsidRPr="2324A563">
              <w:rPr>
                <w:rFonts w:ascii="Calibri" w:eastAsia="Calibri" w:hAnsi="Calibri" w:cs="Calibri"/>
                <w:color w:val="0D1440" w:themeColor="text1"/>
              </w:rPr>
              <w:t>Stockage des données</w:t>
            </w:r>
          </w:p>
        </w:tc>
        <w:tc>
          <w:tcPr>
            <w:tcW w:w="3969" w:type="dxa"/>
            <w:vMerge w:val="restart"/>
            <w:tcBorders>
              <w:top w:val="nil"/>
              <w:left w:val="single" w:sz="8" w:space="0" w:color="auto"/>
              <w:bottom w:val="nil"/>
              <w:right w:val="single" w:sz="8" w:space="0" w:color="auto"/>
            </w:tcBorders>
            <w:shd w:val="clear" w:color="auto" w:fill="F2F2F2" w:themeFill="background1" w:themeFillShade="F2"/>
            <w:tcMar>
              <w:top w:w="15" w:type="dxa"/>
              <w:left w:w="15" w:type="dxa"/>
              <w:right w:w="15" w:type="dxa"/>
            </w:tcMar>
            <w:vAlign w:val="center"/>
          </w:tcPr>
          <w:p w14:paraId="781FD474" w14:textId="77777777" w:rsidR="00684E4B" w:rsidRDefault="00684E4B" w:rsidP="00DB656C">
            <w:pPr>
              <w:jc w:val="center"/>
              <w:rPr>
                <w:rFonts w:ascii="Calibri" w:eastAsia="Calibri" w:hAnsi="Calibri" w:cs="Calibri"/>
                <w:color w:val="0D1440" w:themeColor="text1"/>
              </w:rPr>
            </w:pPr>
            <w:r w:rsidRPr="2324A563">
              <w:rPr>
                <w:rFonts w:ascii="Calibri" w:eastAsia="Calibri" w:hAnsi="Calibri" w:cs="Calibri"/>
                <w:color w:val="0D1440" w:themeColor="text1"/>
              </w:rPr>
              <w:t xml:space="preserve">Il est interdit d’utiliser les offres publiques des plateformes de stockage non maitrisée (Google Drive, Dropbox, etc.) pour y transférer les données transmises par France Travail. </w:t>
            </w:r>
          </w:p>
        </w:tc>
        <w:tc>
          <w:tcPr>
            <w:tcW w:w="1701" w:type="dxa"/>
            <w:tcBorders>
              <w:top w:val="single" w:sz="8" w:space="0" w:color="auto"/>
              <w:left w:val="single" w:sz="8" w:space="0" w:color="auto"/>
              <w:bottom w:val="single" w:sz="12" w:space="0" w:color="E6E1DB"/>
              <w:right w:val="nil"/>
            </w:tcBorders>
            <w:shd w:val="clear" w:color="auto" w:fill="D96B00" w:themeFill="accent4"/>
            <w:tcMar>
              <w:top w:w="15" w:type="dxa"/>
              <w:left w:w="15" w:type="dxa"/>
              <w:right w:w="15" w:type="dxa"/>
            </w:tcMar>
            <w:vAlign w:val="center"/>
          </w:tcPr>
          <w:p w14:paraId="78265136" w14:textId="77777777" w:rsidR="00684E4B" w:rsidRDefault="00684E4B" w:rsidP="00DB656C">
            <w:pPr>
              <w:jc w:val="center"/>
              <w:rPr>
                <w:rFonts w:ascii="Calibri" w:eastAsia="Calibri" w:hAnsi="Calibri" w:cs="Calibri"/>
                <w:color w:val="0D1440" w:themeColor="text1"/>
              </w:rPr>
            </w:pPr>
            <w:r w:rsidRPr="2324A563">
              <w:rPr>
                <w:rFonts w:ascii="Calibri" w:eastAsia="Calibri" w:hAnsi="Calibri" w:cs="Calibri"/>
                <w:color w:val="0D1440" w:themeColor="text1"/>
              </w:rPr>
              <w:t>Basique / Minimal</w:t>
            </w:r>
          </w:p>
        </w:tc>
        <w:tc>
          <w:tcPr>
            <w:tcW w:w="5245" w:type="dxa"/>
            <w:tcBorders>
              <w:top w:val="single" w:sz="8" w:space="0" w:color="auto"/>
              <w:left w:val="single" w:sz="12" w:space="0" w:color="E6E1DB"/>
              <w:bottom w:val="single" w:sz="12" w:space="0" w:color="E6E1DB"/>
              <w:right w:val="single" w:sz="8" w:space="0" w:color="auto"/>
            </w:tcBorders>
            <w:shd w:val="clear" w:color="auto" w:fill="F2F2F2" w:themeFill="background1" w:themeFillShade="F2"/>
            <w:tcMar>
              <w:top w:w="15" w:type="dxa"/>
              <w:left w:w="15" w:type="dxa"/>
              <w:right w:w="15" w:type="dxa"/>
            </w:tcMar>
            <w:vAlign w:val="center"/>
          </w:tcPr>
          <w:p w14:paraId="7106742F" w14:textId="77777777" w:rsidR="00684E4B" w:rsidRDefault="00684E4B" w:rsidP="00DB656C">
            <w:pPr>
              <w:jc w:val="both"/>
              <w:rPr>
                <w:rFonts w:ascii="Calibri" w:eastAsia="Calibri" w:hAnsi="Calibri" w:cs="Calibri"/>
                <w:color w:val="0D1440" w:themeColor="text1"/>
              </w:rPr>
            </w:pPr>
            <w:r w:rsidRPr="2324A563">
              <w:rPr>
                <w:rFonts w:ascii="Calibri" w:eastAsia="Calibri" w:hAnsi="Calibri" w:cs="Calibri"/>
                <w:color w:val="0D1440" w:themeColor="text1"/>
              </w:rPr>
              <w:t>Aucune plateforme de ce type utilisée</w:t>
            </w:r>
          </w:p>
        </w:tc>
      </w:tr>
      <w:tr w:rsidR="00684E4B" w14:paraId="6D8318E3" w14:textId="77777777" w:rsidTr="00DB656C">
        <w:trPr>
          <w:trHeight w:val="330"/>
        </w:trPr>
        <w:tc>
          <w:tcPr>
            <w:tcW w:w="2835" w:type="dxa"/>
            <w:vMerge/>
            <w:vAlign w:val="center"/>
          </w:tcPr>
          <w:p w14:paraId="75A2EBF9" w14:textId="77777777" w:rsidR="00684E4B" w:rsidRDefault="00684E4B" w:rsidP="00DB656C"/>
        </w:tc>
        <w:tc>
          <w:tcPr>
            <w:tcW w:w="3969" w:type="dxa"/>
            <w:vMerge/>
            <w:vAlign w:val="center"/>
          </w:tcPr>
          <w:p w14:paraId="0643A074" w14:textId="77777777" w:rsidR="00684E4B" w:rsidRDefault="00684E4B" w:rsidP="00DB656C"/>
        </w:tc>
        <w:tc>
          <w:tcPr>
            <w:tcW w:w="1701" w:type="dxa"/>
            <w:tcBorders>
              <w:top w:val="single" w:sz="12" w:space="0" w:color="E6E1DB"/>
              <w:left w:val="single" w:sz="8" w:space="0" w:color="auto"/>
              <w:bottom w:val="single" w:sz="8" w:space="0" w:color="auto"/>
              <w:right w:val="nil"/>
            </w:tcBorders>
            <w:shd w:val="clear" w:color="auto" w:fill="FCCACA"/>
            <w:tcMar>
              <w:top w:w="15" w:type="dxa"/>
              <w:left w:w="15" w:type="dxa"/>
              <w:right w:w="15" w:type="dxa"/>
            </w:tcMar>
            <w:vAlign w:val="center"/>
          </w:tcPr>
          <w:p w14:paraId="6B6F3251" w14:textId="77777777" w:rsidR="00684E4B" w:rsidRDefault="00684E4B" w:rsidP="00DB656C">
            <w:pPr>
              <w:jc w:val="center"/>
              <w:rPr>
                <w:rFonts w:ascii="Calibri" w:eastAsia="Calibri" w:hAnsi="Calibri" w:cs="Calibri"/>
              </w:rPr>
            </w:pPr>
            <w:r w:rsidRPr="2324A563">
              <w:rPr>
                <w:rFonts w:ascii="Calibri" w:eastAsia="Calibri" w:hAnsi="Calibri" w:cs="Calibri"/>
              </w:rPr>
              <w:t>Non conforme</w:t>
            </w:r>
          </w:p>
        </w:tc>
        <w:tc>
          <w:tcPr>
            <w:tcW w:w="5245" w:type="dxa"/>
            <w:tcBorders>
              <w:top w:val="single" w:sz="12" w:space="0" w:color="E6E1DB"/>
              <w:left w:val="single" w:sz="12" w:space="0" w:color="E6E1DB"/>
              <w:bottom w:val="single" w:sz="8" w:space="0" w:color="auto"/>
              <w:right w:val="single" w:sz="8" w:space="0" w:color="auto"/>
            </w:tcBorders>
            <w:shd w:val="clear" w:color="auto" w:fill="F2F2F2" w:themeFill="background1" w:themeFillShade="F2"/>
            <w:tcMar>
              <w:top w:w="15" w:type="dxa"/>
              <w:left w:w="15" w:type="dxa"/>
              <w:right w:w="15" w:type="dxa"/>
            </w:tcMar>
          </w:tcPr>
          <w:p w14:paraId="23EA45C3" w14:textId="77777777" w:rsidR="00684E4B" w:rsidRDefault="00684E4B" w:rsidP="00DB656C">
            <w:pPr>
              <w:jc w:val="both"/>
              <w:rPr>
                <w:rFonts w:ascii="Calibri" w:eastAsia="Calibri" w:hAnsi="Calibri" w:cs="Calibri"/>
                <w:color w:val="0D1440" w:themeColor="text1"/>
              </w:rPr>
            </w:pPr>
            <w:r w:rsidRPr="2324A563">
              <w:rPr>
                <w:rFonts w:ascii="Calibri" w:eastAsia="Calibri" w:hAnsi="Calibri" w:cs="Calibri"/>
                <w:color w:val="0D1440" w:themeColor="text1"/>
              </w:rPr>
              <w:t xml:space="preserve">Utilisation de plateformes de stockage non maitrisée </w:t>
            </w:r>
          </w:p>
        </w:tc>
      </w:tr>
      <w:tr w:rsidR="00684E4B" w14:paraId="494EC2F8" w14:textId="77777777" w:rsidTr="00DB656C">
        <w:trPr>
          <w:trHeight w:val="2850"/>
        </w:trPr>
        <w:tc>
          <w:tcPr>
            <w:tcW w:w="2835" w:type="dxa"/>
            <w:vMerge w:val="restart"/>
            <w:tcBorders>
              <w:top w:val="nil"/>
              <w:left w:val="nil"/>
              <w:bottom w:val="nil"/>
              <w:right w:val="nil"/>
            </w:tcBorders>
            <w:shd w:val="clear" w:color="auto" w:fill="FDFDFD"/>
            <w:tcMar>
              <w:top w:w="15" w:type="dxa"/>
              <w:left w:w="15" w:type="dxa"/>
              <w:right w:w="15" w:type="dxa"/>
            </w:tcMar>
            <w:vAlign w:val="center"/>
          </w:tcPr>
          <w:p w14:paraId="595EAE81" w14:textId="77777777" w:rsidR="00684E4B" w:rsidRDefault="00684E4B" w:rsidP="00DB656C">
            <w:pPr>
              <w:jc w:val="center"/>
              <w:rPr>
                <w:rFonts w:ascii="Calibri" w:eastAsia="Calibri" w:hAnsi="Calibri" w:cs="Calibri"/>
                <w:color w:val="0D1440" w:themeColor="text1"/>
              </w:rPr>
            </w:pPr>
            <w:r w:rsidRPr="2324A563">
              <w:rPr>
                <w:rFonts w:ascii="Calibri" w:eastAsia="Calibri" w:hAnsi="Calibri" w:cs="Calibri"/>
                <w:color w:val="0D1440" w:themeColor="text1"/>
              </w:rPr>
              <w:t>Destruction des données personnelles</w:t>
            </w:r>
          </w:p>
        </w:tc>
        <w:tc>
          <w:tcPr>
            <w:tcW w:w="3969" w:type="dxa"/>
            <w:tcBorders>
              <w:top w:val="nil"/>
              <w:left w:val="single" w:sz="8" w:space="0" w:color="auto"/>
              <w:bottom w:val="nil"/>
              <w:right w:val="single" w:sz="8" w:space="0" w:color="auto"/>
            </w:tcBorders>
            <w:shd w:val="clear" w:color="auto" w:fill="FDFDFD"/>
            <w:tcMar>
              <w:top w:w="15" w:type="dxa"/>
              <w:left w:w="15" w:type="dxa"/>
              <w:right w:w="15" w:type="dxa"/>
            </w:tcMar>
            <w:vAlign w:val="center"/>
          </w:tcPr>
          <w:p w14:paraId="20597663" w14:textId="77777777" w:rsidR="00684E4B" w:rsidRPr="000E4DAE" w:rsidRDefault="00684E4B" w:rsidP="00DB656C">
            <w:pPr>
              <w:jc w:val="center"/>
              <w:rPr>
                <w:rFonts w:ascii="Calibri" w:eastAsia="Calibri" w:hAnsi="Calibri" w:cs="Calibri"/>
                <w:color w:val="0D1440" w:themeColor="text1"/>
              </w:rPr>
            </w:pPr>
            <w:r w:rsidRPr="000E4DAE">
              <w:rPr>
                <w:rFonts w:ascii="Calibri" w:eastAsia="Calibri" w:hAnsi="Calibri" w:cs="Calibri"/>
                <w:color w:val="0D1440" w:themeColor="text1"/>
              </w:rPr>
              <w:t>Le prestataire doit régulièrement détruire les données obtenues il y a plus de 6 mois. Il doit fournir un procès-verbal de destruction.</w:t>
            </w:r>
          </w:p>
        </w:tc>
        <w:tc>
          <w:tcPr>
            <w:tcW w:w="1701" w:type="dxa"/>
            <w:vMerge w:val="restart"/>
            <w:tcBorders>
              <w:top w:val="single" w:sz="8" w:space="0" w:color="auto"/>
              <w:left w:val="single" w:sz="8" w:space="0" w:color="auto"/>
              <w:bottom w:val="nil"/>
              <w:right w:val="nil"/>
            </w:tcBorders>
            <w:shd w:val="clear" w:color="auto" w:fill="D96B00" w:themeFill="accent4"/>
            <w:tcMar>
              <w:top w:w="15" w:type="dxa"/>
              <w:left w:w="15" w:type="dxa"/>
              <w:right w:w="15" w:type="dxa"/>
            </w:tcMar>
            <w:vAlign w:val="center"/>
          </w:tcPr>
          <w:p w14:paraId="231F808B" w14:textId="77777777" w:rsidR="00684E4B" w:rsidRDefault="00684E4B" w:rsidP="00DB656C">
            <w:pPr>
              <w:jc w:val="center"/>
              <w:rPr>
                <w:rFonts w:ascii="Calibri" w:eastAsia="Calibri" w:hAnsi="Calibri" w:cs="Calibri"/>
              </w:rPr>
            </w:pPr>
            <w:r w:rsidRPr="2324A563">
              <w:rPr>
                <w:rFonts w:ascii="Calibri" w:eastAsia="Calibri" w:hAnsi="Calibri" w:cs="Calibri"/>
              </w:rPr>
              <w:t>Basique / Minimal</w:t>
            </w:r>
          </w:p>
        </w:tc>
        <w:tc>
          <w:tcPr>
            <w:tcW w:w="5245" w:type="dxa"/>
            <w:vMerge w:val="restart"/>
            <w:tcBorders>
              <w:top w:val="single" w:sz="8" w:space="0" w:color="auto"/>
              <w:left w:val="single" w:sz="12" w:space="0" w:color="E6E1DB"/>
              <w:bottom w:val="nil"/>
              <w:right w:val="single" w:sz="8" w:space="0" w:color="auto"/>
            </w:tcBorders>
            <w:shd w:val="clear" w:color="auto" w:fill="FDFDFD"/>
            <w:tcMar>
              <w:top w:w="15" w:type="dxa"/>
              <w:left w:w="15" w:type="dxa"/>
              <w:right w:w="15" w:type="dxa"/>
            </w:tcMar>
            <w:vAlign w:val="center"/>
          </w:tcPr>
          <w:p w14:paraId="0A932067" w14:textId="77777777" w:rsidR="00684E4B" w:rsidRDefault="00684E4B" w:rsidP="00DB656C">
            <w:pPr>
              <w:jc w:val="both"/>
              <w:rPr>
                <w:rFonts w:ascii="Calibri" w:eastAsia="Calibri" w:hAnsi="Calibri" w:cs="Calibri"/>
                <w:color w:val="0D1440" w:themeColor="text1"/>
              </w:rPr>
            </w:pPr>
            <w:r w:rsidRPr="2324A563">
              <w:rPr>
                <w:rFonts w:ascii="Calibri" w:eastAsia="Calibri" w:hAnsi="Calibri" w:cs="Calibri"/>
                <w:color w:val="0D1440" w:themeColor="text1"/>
              </w:rPr>
              <w:t>Purge avec PV de destruction transmis à France Travail tous les 6 mois</w:t>
            </w:r>
          </w:p>
        </w:tc>
      </w:tr>
      <w:tr w:rsidR="00684E4B" w14:paraId="53FFA5B2" w14:textId="77777777" w:rsidTr="00DB258F">
        <w:trPr>
          <w:trHeight w:val="53"/>
        </w:trPr>
        <w:tc>
          <w:tcPr>
            <w:tcW w:w="2835" w:type="dxa"/>
            <w:vMerge/>
            <w:vAlign w:val="center"/>
          </w:tcPr>
          <w:p w14:paraId="6D9A7CBB" w14:textId="77777777" w:rsidR="00684E4B" w:rsidRDefault="00684E4B" w:rsidP="00DB656C"/>
        </w:tc>
        <w:tc>
          <w:tcPr>
            <w:tcW w:w="3969" w:type="dxa"/>
            <w:tcBorders>
              <w:top w:val="nil"/>
              <w:left w:val="single" w:sz="8" w:space="0" w:color="auto"/>
              <w:bottom w:val="nil"/>
              <w:right w:val="single" w:sz="8" w:space="0" w:color="auto"/>
            </w:tcBorders>
            <w:shd w:val="clear" w:color="auto" w:fill="FDFDFD"/>
            <w:tcMar>
              <w:top w:w="15" w:type="dxa"/>
              <w:left w:w="15" w:type="dxa"/>
              <w:right w:w="15" w:type="dxa"/>
            </w:tcMar>
            <w:vAlign w:val="center"/>
          </w:tcPr>
          <w:p w14:paraId="5AB00D90" w14:textId="77777777" w:rsidR="00684E4B" w:rsidRPr="000E4DAE" w:rsidRDefault="00684E4B" w:rsidP="00DB656C">
            <w:pPr>
              <w:jc w:val="center"/>
              <w:rPr>
                <w:rFonts w:ascii="Calibri" w:eastAsia="Calibri" w:hAnsi="Calibri" w:cs="Calibri"/>
                <w:color w:val="0D1440" w:themeColor="text1"/>
              </w:rPr>
            </w:pPr>
            <w:r w:rsidRPr="000E4DAE">
              <w:rPr>
                <w:rFonts w:ascii="Calibri" w:eastAsia="Calibri" w:hAnsi="Calibri" w:cs="Calibri"/>
                <w:color w:val="0D1440" w:themeColor="text1"/>
              </w:rPr>
              <w:t xml:space="preserve">Réf clause RGPD : VII.4.1.5 - Sort des données </w:t>
            </w:r>
          </w:p>
        </w:tc>
        <w:tc>
          <w:tcPr>
            <w:tcW w:w="1701" w:type="dxa"/>
            <w:vMerge/>
            <w:vAlign w:val="center"/>
          </w:tcPr>
          <w:p w14:paraId="2F05426D" w14:textId="77777777" w:rsidR="00684E4B" w:rsidRDefault="00684E4B" w:rsidP="00DB656C"/>
        </w:tc>
        <w:tc>
          <w:tcPr>
            <w:tcW w:w="5245" w:type="dxa"/>
            <w:vMerge/>
            <w:vAlign w:val="center"/>
          </w:tcPr>
          <w:p w14:paraId="77D225C3" w14:textId="77777777" w:rsidR="00684E4B" w:rsidRDefault="00684E4B" w:rsidP="00DB656C"/>
        </w:tc>
      </w:tr>
      <w:tr w:rsidR="00684E4B" w14:paraId="5FDC23FB" w14:textId="77777777" w:rsidTr="00DB258F">
        <w:trPr>
          <w:trHeight w:val="735"/>
        </w:trPr>
        <w:tc>
          <w:tcPr>
            <w:tcW w:w="2835" w:type="dxa"/>
            <w:vMerge/>
            <w:vAlign w:val="center"/>
          </w:tcPr>
          <w:p w14:paraId="1184813F" w14:textId="77777777" w:rsidR="00684E4B" w:rsidRDefault="00684E4B" w:rsidP="00DB656C"/>
        </w:tc>
        <w:tc>
          <w:tcPr>
            <w:tcW w:w="3969" w:type="dxa"/>
            <w:vMerge w:val="restart"/>
            <w:tcBorders>
              <w:top w:val="nil"/>
              <w:left w:val="single" w:sz="8" w:space="0" w:color="auto"/>
              <w:bottom w:val="nil"/>
              <w:right w:val="single" w:sz="8" w:space="0" w:color="auto"/>
            </w:tcBorders>
            <w:shd w:val="clear" w:color="auto" w:fill="FDFDFD"/>
            <w:tcMar>
              <w:top w:w="15" w:type="dxa"/>
              <w:left w:w="15" w:type="dxa"/>
              <w:right w:w="15" w:type="dxa"/>
            </w:tcMar>
            <w:vAlign w:val="center"/>
          </w:tcPr>
          <w:p w14:paraId="235F10BA" w14:textId="77777777" w:rsidR="00684E4B" w:rsidRDefault="00684E4B" w:rsidP="00DB656C">
            <w:pPr>
              <w:rPr>
                <w:rFonts w:ascii="Calibri" w:eastAsia="Calibri" w:hAnsi="Calibri" w:cs="Calibri"/>
                <w:color w:val="0D1440" w:themeColor="text1"/>
              </w:rPr>
            </w:pPr>
          </w:p>
        </w:tc>
        <w:tc>
          <w:tcPr>
            <w:tcW w:w="1701" w:type="dxa"/>
            <w:tcBorders>
              <w:top w:val="single" w:sz="12" w:space="0" w:color="E6E1DB"/>
              <w:left w:val="single" w:sz="8" w:space="0" w:color="auto"/>
              <w:bottom w:val="single" w:sz="8" w:space="0" w:color="auto"/>
              <w:right w:val="nil"/>
            </w:tcBorders>
            <w:shd w:val="clear" w:color="auto" w:fill="FCCACA"/>
            <w:tcMar>
              <w:top w:w="15" w:type="dxa"/>
              <w:left w:w="15" w:type="dxa"/>
              <w:right w:w="15" w:type="dxa"/>
            </w:tcMar>
            <w:vAlign w:val="center"/>
          </w:tcPr>
          <w:p w14:paraId="111163F3" w14:textId="77777777" w:rsidR="00684E4B" w:rsidRDefault="00684E4B" w:rsidP="00DB656C">
            <w:pPr>
              <w:jc w:val="center"/>
              <w:rPr>
                <w:rFonts w:ascii="Calibri" w:eastAsia="Calibri" w:hAnsi="Calibri" w:cs="Calibri"/>
              </w:rPr>
            </w:pPr>
            <w:r w:rsidRPr="2324A563">
              <w:rPr>
                <w:rFonts w:ascii="Calibri" w:eastAsia="Calibri" w:hAnsi="Calibri" w:cs="Calibri"/>
              </w:rPr>
              <w:t>Non conforme</w:t>
            </w:r>
          </w:p>
        </w:tc>
        <w:tc>
          <w:tcPr>
            <w:tcW w:w="5245" w:type="dxa"/>
            <w:tcBorders>
              <w:top w:val="single" w:sz="12" w:space="0" w:color="E6E1DB"/>
              <w:left w:val="single" w:sz="12" w:space="0" w:color="E6E1DB"/>
              <w:bottom w:val="single" w:sz="12" w:space="0" w:color="E6E1DB"/>
              <w:right w:val="single" w:sz="8" w:space="0" w:color="auto"/>
            </w:tcBorders>
            <w:shd w:val="clear" w:color="auto" w:fill="FDFDFD"/>
            <w:tcMar>
              <w:top w:w="15" w:type="dxa"/>
              <w:left w:w="15" w:type="dxa"/>
              <w:right w:w="15" w:type="dxa"/>
            </w:tcMar>
            <w:vAlign w:val="center"/>
          </w:tcPr>
          <w:p w14:paraId="6334137A" w14:textId="77777777" w:rsidR="00684E4B" w:rsidRDefault="00684E4B" w:rsidP="00DB656C">
            <w:pPr>
              <w:jc w:val="both"/>
              <w:rPr>
                <w:rFonts w:ascii="Calibri" w:eastAsia="Calibri" w:hAnsi="Calibri" w:cs="Calibri"/>
                <w:color w:val="0D1440" w:themeColor="text1"/>
              </w:rPr>
            </w:pPr>
            <w:r w:rsidRPr="2324A563">
              <w:rPr>
                <w:rFonts w:ascii="Calibri" w:eastAsia="Calibri" w:hAnsi="Calibri" w:cs="Calibri"/>
                <w:color w:val="0D1440" w:themeColor="text1"/>
              </w:rPr>
              <w:t>Purge tous les 6 mois</w:t>
            </w:r>
          </w:p>
        </w:tc>
      </w:tr>
      <w:tr w:rsidR="00684E4B" w14:paraId="14AA1C78" w14:textId="77777777" w:rsidTr="00DB656C">
        <w:trPr>
          <w:trHeight w:val="645"/>
        </w:trPr>
        <w:tc>
          <w:tcPr>
            <w:tcW w:w="2835" w:type="dxa"/>
            <w:vMerge/>
            <w:vAlign w:val="center"/>
          </w:tcPr>
          <w:p w14:paraId="1B5D4D45" w14:textId="77777777" w:rsidR="00684E4B" w:rsidRDefault="00684E4B" w:rsidP="00DB656C"/>
        </w:tc>
        <w:tc>
          <w:tcPr>
            <w:tcW w:w="3969" w:type="dxa"/>
            <w:vMerge/>
            <w:vAlign w:val="center"/>
          </w:tcPr>
          <w:p w14:paraId="656A17EC" w14:textId="77777777" w:rsidR="00684E4B" w:rsidRDefault="00684E4B" w:rsidP="00DB656C"/>
        </w:tc>
        <w:tc>
          <w:tcPr>
            <w:tcW w:w="1701" w:type="dxa"/>
            <w:tcBorders>
              <w:top w:val="single" w:sz="12" w:space="0" w:color="E6E1DB"/>
              <w:left w:val="single" w:sz="8" w:space="0" w:color="auto"/>
              <w:bottom w:val="single" w:sz="8" w:space="0" w:color="auto"/>
              <w:right w:val="nil"/>
            </w:tcBorders>
            <w:shd w:val="clear" w:color="auto" w:fill="FCCACA"/>
            <w:tcMar>
              <w:top w:w="15" w:type="dxa"/>
              <w:left w:w="15" w:type="dxa"/>
              <w:right w:w="15" w:type="dxa"/>
            </w:tcMar>
            <w:vAlign w:val="center"/>
          </w:tcPr>
          <w:p w14:paraId="322499FE" w14:textId="77777777" w:rsidR="00684E4B" w:rsidRDefault="00684E4B" w:rsidP="00DB656C">
            <w:pPr>
              <w:jc w:val="center"/>
              <w:rPr>
                <w:rFonts w:ascii="Calibri" w:eastAsia="Calibri" w:hAnsi="Calibri" w:cs="Calibri"/>
              </w:rPr>
            </w:pPr>
            <w:r w:rsidRPr="2324A563">
              <w:rPr>
                <w:rFonts w:ascii="Calibri" w:eastAsia="Calibri" w:hAnsi="Calibri" w:cs="Calibri"/>
              </w:rPr>
              <w:t>Non conforme</w:t>
            </w:r>
          </w:p>
        </w:tc>
        <w:tc>
          <w:tcPr>
            <w:tcW w:w="5245" w:type="dxa"/>
            <w:tcBorders>
              <w:top w:val="single" w:sz="12" w:space="0" w:color="E6E1DB"/>
              <w:left w:val="single" w:sz="12" w:space="0" w:color="E6E1DB"/>
              <w:bottom w:val="single" w:sz="8" w:space="0" w:color="auto"/>
              <w:right w:val="single" w:sz="8" w:space="0" w:color="auto"/>
            </w:tcBorders>
            <w:shd w:val="clear" w:color="auto" w:fill="FDFDFD"/>
            <w:tcMar>
              <w:top w:w="15" w:type="dxa"/>
              <w:left w:w="15" w:type="dxa"/>
              <w:right w:w="15" w:type="dxa"/>
            </w:tcMar>
            <w:vAlign w:val="center"/>
          </w:tcPr>
          <w:p w14:paraId="41347645" w14:textId="77777777" w:rsidR="00684E4B" w:rsidRDefault="00684E4B" w:rsidP="00DB656C">
            <w:pPr>
              <w:jc w:val="both"/>
              <w:rPr>
                <w:rFonts w:ascii="Calibri" w:eastAsia="Calibri" w:hAnsi="Calibri" w:cs="Calibri"/>
                <w:color w:val="0D1440" w:themeColor="text1"/>
              </w:rPr>
            </w:pPr>
            <w:r w:rsidRPr="2324A563">
              <w:rPr>
                <w:rFonts w:ascii="Calibri" w:eastAsia="Calibri" w:hAnsi="Calibri" w:cs="Calibri"/>
                <w:color w:val="0D1440" w:themeColor="text1"/>
              </w:rPr>
              <w:t>Pas de pruge</w:t>
            </w:r>
          </w:p>
        </w:tc>
      </w:tr>
      <w:tr w:rsidR="00684E4B" w14:paraId="1BBB6FDB" w14:textId="77777777" w:rsidTr="00DB258F">
        <w:trPr>
          <w:trHeight w:val="1115"/>
        </w:trPr>
        <w:tc>
          <w:tcPr>
            <w:tcW w:w="2835" w:type="dxa"/>
            <w:vMerge w:val="restart"/>
            <w:tcBorders>
              <w:top w:val="single" w:sz="8" w:space="0" w:color="auto"/>
              <w:left w:val="nil"/>
              <w:bottom w:val="nil"/>
              <w:right w:val="nil"/>
            </w:tcBorders>
            <w:shd w:val="clear" w:color="auto" w:fill="F2F2F2" w:themeFill="background1" w:themeFillShade="F2"/>
            <w:tcMar>
              <w:top w:w="15" w:type="dxa"/>
              <w:left w:w="15" w:type="dxa"/>
              <w:right w:w="15" w:type="dxa"/>
            </w:tcMar>
            <w:vAlign w:val="center"/>
          </w:tcPr>
          <w:p w14:paraId="5D12F48B" w14:textId="77777777" w:rsidR="00684E4B" w:rsidRDefault="00684E4B" w:rsidP="00DB656C">
            <w:pPr>
              <w:jc w:val="center"/>
              <w:rPr>
                <w:rFonts w:ascii="Calibri" w:eastAsia="Calibri" w:hAnsi="Calibri" w:cs="Calibri"/>
                <w:color w:val="0D1440" w:themeColor="text1"/>
              </w:rPr>
            </w:pPr>
            <w:r w:rsidRPr="2324A563">
              <w:rPr>
                <w:rFonts w:ascii="Calibri" w:eastAsia="Calibri" w:hAnsi="Calibri" w:cs="Calibri"/>
                <w:color w:val="0D1440" w:themeColor="text1"/>
              </w:rPr>
              <w:t>Condition de détention du matériel informatique dans des locaux appropriés et sécurisés</w:t>
            </w:r>
          </w:p>
        </w:tc>
        <w:tc>
          <w:tcPr>
            <w:tcW w:w="3969" w:type="dxa"/>
            <w:vMerge w:val="restart"/>
            <w:tcBorders>
              <w:top w:val="single" w:sz="8" w:space="0" w:color="auto"/>
              <w:left w:val="single" w:sz="8" w:space="0" w:color="auto"/>
              <w:bottom w:val="nil"/>
              <w:right w:val="single" w:sz="8" w:space="0" w:color="auto"/>
            </w:tcBorders>
            <w:shd w:val="clear" w:color="auto" w:fill="F2F2F2" w:themeFill="background1" w:themeFillShade="F2"/>
            <w:tcMar>
              <w:top w:w="15" w:type="dxa"/>
              <w:left w:w="15" w:type="dxa"/>
              <w:right w:w="15" w:type="dxa"/>
            </w:tcMar>
            <w:vAlign w:val="center"/>
          </w:tcPr>
          <w:p w14:paraId="3B3C673E" w14:textId="77777777" w:rsidR="00684E4B" w:rsidRDefault="00684E4B" w:rsidP="00DB656C">
            <w:pPr>
              <w:jc w:val="center"/>
              <w:rPr>
                <w:rFonts w:ascii="Calibri" w:eastAsia="Calibri" w:hAnsi="Calibri" w:cs="Calibri"/>
                <w:color w:val="18073A"/>
              </w:rPr>
            </w:pPr>
            <w:r>
              <w:rPr>
                <w:rFonts w:ascii="Calibri" w:eastAsia="Calibri" w:hAnsi="Calibri" w:cs="Calibri"/>
                <w:color w:val="18073A"/>
              </w:rPr>
              <w:t>Le prestataire</w:t>
            </w:r>
            <w:r w:rsidRPr="2324A563">
              <w:rPr>
                <w:rFonts w:ascii="Calibri" w:eastAsia="Calibri" w:hAnsi="Calibri" w:cs="Calibri"/>
                <w:color w:val="18073A"/>
              </w:rPr>
              <w:t xml:space="preserve"> doit héberger le matériel informatique dans des locaux appropriés et sécurisés.</w:t>
            </w:r>
          </w:p>
        </w:tc>
        <w:tc>
          <w:tcPr>
            <w:tcW w:w="1701" w:type="dxa"/>
            <w:tcBorders>
              <w:top w:val="single" w:sz="8" w:space="0" w:color="auto"/>
              <w:left w:val="single" w:sz="8" w:space="0" w:color="auto"/>
              <w:bottom w:val="single" w:sz="12" w:space="0" w:color="E6E1DB"/>
              <w:right w:val="nil"/>
            </w:tcBorders>
            <w:shd w:val="clear" w:color="auto" w:fill="A9D08E"/>
            <w:tcMar>
              <w:top w:w="15" w:type="dxa"/>
              <w:left w:w="15" w:type="dxa"/>
              <w:right w:w="15" w:type="dxa"/>
            </w:tcMar>
            <w:vAlign w:val="center"/>
          </w:tcPr>
          <w:p w14:paraId="17517AD6" w14:textId="77777777" w:rsidR="00684E4B" w:rsidRDefault="00684E4B" w:rsidP="00DB656C">
            <w:pPr>
              <w:jc w:val="center"/>
              <w:rPr>
                <w:rFonts w:ascii="Calibri" w:eastAsia="Calibri" w:hAnsi="Calibri" w:cs="Calibri"/>
                <w:color w:val="0D1440" w:themeColor="text1"/>
              </w:rPr>
            </w:pPr>
            <w:r w:rsidRPr="2324A563">
              <w:rPr>
                <w:rFonts w:ascii="Calibri" w:eastAsia="Calibri" w:hAnsi="Calibri" w:cs="Calibri"/>
                <w:color w:val="0D1440" w:themeColor="text1"/>
              </w:rPr>
              <w:t>Avancé</w:t>
            </w:r>
          </w:p>
        </w:tc>
        <w:tc>
          <w:tcPr>
            <w:tcW w:w="5245" w:type="dxa"/>
            <w:tcBorders>
              <w:top w:val="single" w:sz="8" w:space="0" w:color="auto"/>
              <w:left w:val="single" w:sz="8" w:space="0" w:color="FFFFFF" w:themeColor="background1"/>
              <w:bottom w:val="single" w:sz="12" w:space="0" w:color="E6E1DB"/>
              <w:right w:val="single" w:sz="8" w:space="0" w:color="auto"/>
            </w:tcBorders>
            <w:shd w:val="clear" w:color="auto" w:fill="F2F2F2" w:themeFill="background1" w:themeFillShade="F2"/>
            <w:tcMar>
              <w:top w:w="15" w:type="dxa"/>
              <w:left w:w="15" w:type="dxa"/>
              <w:right w:w="15" w:type="dxa"/>
            </w:tcMar>
          </w:tcPr>
          <w:p w14:paraId="2BE217E5" w14:textId="77777777" w:rsidR="00684E4B" w:rsidRDefault="00684E4B" w:rsidP="00DB656C">
            <w:pPr>
              <w:jc w:val="both"/>
              <w:rPr>
                <w:rFonts w:ascii="Calibri" w:eastAsia="Calibri" w:hAnsi="Calibri" w:cs="Calibri"/>
                <w:color w:val="0D1440" w:themeColor="text1"/>
              </w:rPr>
            </w:pPr>
            <w:r w:rsidRPr="2324A563">
              <w:rPr>
                <w:rFonts w:ascii="Calibri" w:eastAsia="Calibri" w:hAnsi="Calibri" w:cs="Calibri"/>
                <w:color w:val="0D1440" w:themeColor="text1"/>
              </w:rPr>
              <w:t>Datacenter pour les serveurs soutenant la messagerie les espaces de stockage partagé, et l’AD.</w:t>
            </w:r>
          </w:p>
        </w:tc>
      </w:tr>
      <w:tr w:rsidR="00684E4B" w14:paraId="2D50CA4B" w14:textId="77777777" w:rsidTr="00DB656C">
        <w:trPr>
          <w:trHeight w:val="330"/>
        </w:trPr>
        <w:tc>
          <w:tcPr>
            <w:tcW w:w="2835" w:type="dxa"/>
            <w:vMerge/>
            <w:vAlign w:val="center"/>
          </w:tcPr>
          <w:p w14:paraId="00BED8DD" w14:textId="77777777" w:rsidR="00684E4B" w:rsidRDefault="00684E4B" w:rsidP="00DB656C"/>
        </w:tc>
        <w:tc>
          <w:tcPr>
            <w:tcW w:w="3969" w:type="dxa"/>
            <w:vMerge/>
            <w:vAlign w:val="center"/>
          </w:tcPr>
          <w:p w14:paraId="34924185" w14:textId="77777777" w:rsidR="00684E4B" w:rsidRDefault="00684E4B" w:rsidP="00DB656C"/>
        </w:tc>
        <w:tc>
          <w:tcPr>
            <w:tcW w:w="1701" w:type="dxa"/>
            <w:tcBorders>
              <w:top w:val="single" w:sz="12" w:space="0" w:color="E6E1DB"/>
              <w:left w:val="single" w:sz="8" w:space="0" w:color="auto"/>
              <w:bottom w:val="single" w:sz="12" w:space="0" w:color="E6E1DB"/>
              <w:right w:val="nil"/>
            </w:tcBorders>
            <w:shd w:val="clear" w:color="auto" w:fill="F4B084"/>
            <w:tcMar>
              <w:top w:w="15" w:type="dxa"/>
              <w:left w:w="15" w:type="dxa"/>
              <w:right w:w="15" w:type="dxa"/>
            </w:tcMar>
            <w:vAlign w:val="center"/>
          </w:tcPr>
          <w:p w14:paraId="69E85DBD" w14:textId="77777777" w:rsidR="00684E4B" w:rsidRDefault="00684E4B" w:rsidP="00DB656C">
            <w:pPr>
              <w:jc w:val="center"/>
              <w:rPr>
                <w:rFonts w:ascii="Calibri" w:eastAsia="Calibri" w:hAnsi="Calibri" w:cs="Calibri"/>
                <w:color w:val="0D1440" w:themeColor="text1"/>
              </w:rPr>
            </w:pPr>
            <w:r w:rsidRPr="2324A563">
              <w:rPr>
                <w:rFonts w:ascii="Calibri" w:eastAsia="Calibri" w:hAnsi="Calibri" w:cs="Calibri"/>
                <w:color w:val="0D1440" w:themeColor="text1"/>
              </w:rPr>
              <w:t>Intermédiaire</w:t>
            </w:r>
          </w:p>
        </w:tc>
        <w:tc>
          <w:tcPr>
            <w:tcW w:w="5245" w:type="dxa"/>
            <w:tcBorders>
              <w:top w:val="single" w:sz="12" w:space="0" w:color="E6E1DB"/>
              <w:left w:val="single" w:sz="8" w:space="0" w:color="FFFFFF" w:themeColor="background1"/>
              <w:bottom w:val="single" w:sz="12" w:space="0" w:color="E6E1DB"/>
              <w:right w:val="single" w:sz="8" w:space="0" w:color="auto"/>
            </w:tcBorders>
            <w:shd w:val="clear" w:color="auto" w:fill="F2F2F2" w:themeFill="background1" w:themeFillShade="F2"/>
            <w:tcMar>
              <w:top w:w="15" w:type="dxa"/>
              <w:left w:w="15" w:type="dxa"/>
              <w:right w:w="15" w:type="dxa"/>
            </w:tcMar>
          </w:tcPr>
          <w:p w14:paraId="1260F983" w14:textId="77777777" w:rsidR="00684E4B" w:rsidRDefault="00684E4B" w:rsidP="00DB656C">
            <w:pPr>
              <w:jc w:val="both"/>
              <w:rPr>
                <w:rFonts w:ascii="Calibri" w:eastAsia="Calibri" w:hAnsi="Calibri" w:cs="Calibri"/>
                <w:color w:val="0D1440" w:themeColor="text1"/>
              </w:rPr>
            </w:pPr>
            <w:r w:rsidRPr="2324A563">
              <w:rPr>
                <w:rFonts w:ascii="Calibri" w:eastAsia="Calibri" w:hAnsi="Calibri" w:cs="Calibri"/>
                <w:color w:val="0D1440" w:themeColor="text1"/>
              </w:rPr>
              <w:t>Salle technique avec contrôle d’accès</w:t>
            </w:r>
          </w:p>
        </w:tc>
      </w:tr>
      <w:tr w:rsidR="00684E4B" w14:paraId="274F2B56" w14:textId="77777777" w:rsidTr="00DB656C">
        <w:trPr>
          <w:trHeight w:val="330"/>
        </w:trPr>
        <w:tc>
          <w:tcPr>
            <w:tcW w:w="2835" w:type="dxa"/>
            <w:vMerge/>
            <w:vAlign w:val="center"/>
          </w:tcPr>
          <w:p w14:paraId="0F6D5F77" w14:textId="77777777" w:rsidR="00684E4B" w:rsidRDefault="00684E4B" w:rsidP="00DB656C"/>
        </w:tc>
        <w:tc>
          <w:tcPr>
            <w:tcW w:w="3969" w:type="dxa"/>
            <w:vMerge/>
            <w:vAlign w:val="center"/>
          </w:tcPr>
          <w:p w14:paraId="71F3FEE4" w14:textId="77777777" w:rsidR="00684E4B" w:rsidRDefault="00684E4B" w:rsidP="00DB656C"/>
        </w:tc>
        <w:tc>
          <w:tcPr>
            <w:tcW w:w="1701" w:type="dxa"/>
            <w:tcBorders>
              <w:top w:val="single" w:sz="12" w:space="0" w:color="E6E1DB"/>
              <w:left w:val="single" w:sz="8" w:space="0" w:color="auto"/>
              <w:bottom w:val="single" w:sz="12" w:space="0" w:color="E6E1DB"/>
              <w:right w:val="nil"/>
            </w:tcBorders>
            <w:shd w:val="clear" w:color="auto" w:fill="D96B00" w:themeFill="accent4"/>
            <w:tcMar>
              <w:top w:w="15" w:type="dxa"/>
              <w:left w:w="15" w:type="dxa"/>
              <w:right w:w="15" w:type="dxa"/>
            </w:tcMar>
            <w:vAlign w:val="center"/>
          </w:tcPr>
          <w:p w14:paraId="3886668B" w14:textId="77777777" w:rsidR="00684E4B" w:rsidRDefault="00684E4B" w:rsidP="00DB656C">
            <w:pPr>
              <w:jc w:val="center"/>
              <w:rPr>
                <w:rFonts w:ascii="Calibri" w:eastAsia="Calibri" w:hAnsi="Calibri" w:cs="Calibri"/>
                <w:color w:val="0D1440" w:themeColor="text1"/>
              </w:rPr>
            </w:pPr>
            <w:r w:rsidRPr="2324A563">
              <w:rPr>
                <w:rFonts w:ascii="Calibri" w:eastAsia="Calibri" w:hAnsi="Calibri" w:cs="Calibri"/>
                <w:color w:val="0D1440" w:themeColor="text1"/>
              </w:rPr>
              <w:t>Basique / Minimal</w:t>
            </w:r>
          </w:p>
        </w:tc>
        <w:tc>
          <w:tcPr>
            <w:tcW w:w="5245" w:type="dxa"/>
            <w:tcBorders>
              <w:top w:val="single" w:sz="12" w:space="0" w:color="E6E1DB"/>
              <w:left w:val="single" w:sz="8" w:space="0" w:color="FFFFFF" w:themeColor="background1"/>
              <w:bottom w:val="single" w:sz="12" w:space="0" w:color="E6E1DB"/>
              <w:right w:val="single" w:sz="8" w:space="0" w:color="auto"/>
            </w:tcBorders>
            <w:shd w:val="clear" w:color="auto" w:fill="F2F2F2" w:themeFill="background1" w:themeFillShade="F2"/>
            <w:tcMar>
              <w:top w:w="15" w:type="dxa"/>
              <w:left w:w="15" w:type="dxa"/>
              <w:right w:w="15" w:type="dxa"/>
            </w:tcMar>
          </w:tcPr>
          <w:p w14:paraId="1718A3C3" w14:textId="77777777" w:rsidR="00684E4B" w:rsidRDefault="00684E4B" w:rsidP="00DB656C">
            <w:pPr>
              <w:jc w:val="both"/>
              <w:rPr>
                <w:rFonts w:ascii="Calibri" w:eastAsia="Calibri" w:hAnsi="Calibri" w:cs="Calibri"/>
                <w:color w:val="0D1440" w:themeColor="text1"/>
              </w:rPr>
            </w:pPr>
            <w:r w:rsidRPr="2324A563">
              <w:rPr>
                <w:rFonts w:ascii="Calibri" w:eastAsia="Calibri" w:hAnsi="Calibri" w:cs="Calibri"/>
                <w:color w:val="0D1440" w:themeColor="text1"/>
              </w:rPr>
              <w:t>Armoire technique avec contrôle d'accès</w:t>
            </w:r>
          </w:p>
        </w:tc>
      </w:tr>
      <w:tr w:rsidR="00684E4B" w14:paraId="345B19FC" w14:textId="77777777" w:rsidTr="00DB656C">
        <w:trPr>
          <w:trHeight w:val="330"/>
        </w:trPr>
        <w:tc>
          <w:tcPr>
            <w:tcW w:w="2835" w:type="dxa"/>
            <w:vMerge/>
            <w:vAlign w:val="center"/>
          </w:tcPr>
          <w:p w14:paraId="233E3E43" w14:textId="77777777" w:rsidR="00684E4B" w:rsidRDefault="00684E4B" w:rsidP="00DB656C"/>
        </w:tc>
        <w:tc>
          <w:tcPr>
            <w:tcW w:w="3969" w:type="dxa"/>
            <w:vMerge/>
            <w:vAlign w:val="center"/>
          </w:tcPr>
          <w:p w14:paraId="25E756C6" w14:textId="77777777" w:rsidR="00684E4B" w:rsidRDefault="00684E4B" w:rsidP="00DB656C"/>
        </w:tc>
        <w:tc>
          <w:tcPr>
            <w:tcW w:w="1701" w:type="dxa"/>
            <w:tcBorders>
              <w:top w:val="single" w:sz="12" w:space="0" w:color="E6E1DB"/>
              <w:left w:val="single" w:sz="8" w:space="0" w:color="auto"/>
              <w:bottom w:val="single" w:sz="8" w:space="0" w:color="auto"/>
              <w:right w:val="nil"/>
            </w:tcBorders>
            <w:shd w:val="clear" w:color="auto" w:fill="FCCACA"/>
            <w:tcMar>
              <w:top w:w="15" w:type="dxa"/>
              <w:left w:w="15" w:type="dxa"/>
              <w:right w:w="15" w:type="dxa"/>
            </w:tcMar>
            <w:vAlign w:val="center"/>
          </w:tcPr>
          <w:p w14:paraId="36F8B9E1" w14:textId="77777777" w:rsidR="00684E4B" w:rsidRDefault="00684E4B" w:rsidP="00DB656C">
            <w:pPr>
              <w:jc w:val="center"/>
              <w:rPr>
                <w:rFonts w:ascii="Calibri" w:eastAsia="Calibri" w:hAnsi="Calibri" w:cs="Calibri"/>
              </w:rPr>
            </w:pPr>
            <w:r w:rsidRPr="2324A563">
              <w:rPr>
                <w:rFonts w:ascii="Calibri" w:eastAsia="Calibri" w:hAnsi="Calibri" w:cs="Calibri"/>
              </w:rPr>
              <w:t>Non conforme</w:t>
            </w:r>
          </w:p>
        </w:tc>
        <w:tc>
          <w:tcPr>
            <w:tcW w:w="5245" w:type="dxa"/>
            <w:tcBorders>
              <w:top w:val="single" w:sz="12" w:space="0" w:color="E6E1DB"/>
              <w:left w:val="nil"/>
              <w:bottom w:val="single" w:sz="8" w:space="0" w:color="auto"/>
              <w:right w:val="single" w:sz="8" w:space="0" w:color="auto"/>
            </w:tcBorders>
            <w:shd w:val="clear" w:color="auto" w:fill="F2F2F2" w:themeFill="background1" w:themeFillShade="F2"/>
            <w:tcMar>
              <w:top w:w="15" w:type="dxa"/>
              <w:left w:w="15" w:type="dxa"/>
              <w:right w:w="15" w:type="dxa"/>
            </w:tcMar>
            <w:vAlign w:val="center"/>
          </w:tcPr>
          <w:p w14:paraId="7EFFBF4E" w14:textId="77777777" w:rsidR="00684E4B" w:rsidRDefault="00684E4B" w:rsidP="00DB656C">
            <w:pPr>
              <w:jc w:val="both"/>
              <w:rPr>
                <w:rFonts w:ascii="Calibri" w:eastAsia="Calibri" w:hAnsi="Calibri" w:cs="Calibri"/>
                <w:color w:val="0D1440" w:themeColor="text1"/>
              </w:rPr>
            </w:pPr>
            <w:r w:rsidRPr="2324A563">
              <w:rPr>
                <w:rFonts w:ascii="Calibri" w:eastAsia="Calibri" w:hAnsi="Calibri" w:cs="Calibri"/>
                <w:color w:val="0D1440" w:themeColor="text1"/>
              </w:rPr>
              <w:t>Armoire/salle simple ou Armoire technique sans côntrole d'accès</w:t>
            </w:r>
          </w:p>
        </w:tc>
      </w:tr>
      <w:tr w:rsidR="00684E4B" w14:paraId="62CDC378" w14:textId="77777777" w:rsidTr="00DB258F">
        <w:trPr>
          <w:trHeight w:val="1380"/>
        </w:trPr>
        <w:tc>
          <w:tcPr>
            <w:tcW w:w="2835" w:type="dxa"/>
            <w:vMerge w:val="restart"/>
            <w:tcBorders>
              <w:top w:val="single" w:sz="8" w:space="0" w:color="auto"/>
              <w:left w:val="nil"/>
              <w:bottom w:val="nil"/>
              <w:right w:val="nil"/>
            </w:tcBorders>
            <w:shd w:val="clear" w:color="auto" w:fill="FDFDFD"/>
            <w:tcMar>
              <w:top w:w="15" w:type="dxa"/>
              <w:left w:w="15" w:type="dxa"/>
              <w:right w:w="15" w:type="dxa"/>
            </w:tcMar>
            <w:vAlign w:val="center"/>
          </w:tcPr>
          <w:p w14:paraId="26009BC2" w14:textId="77777777" w:rsidR="00684E4B" w:rsidRDefault="00684E4B" w:rsidP="00DB656C">
            <w:pPr>
              <w:jc w:val="center"/>
              <w:rPr>
                <w:rFonts w:ascii="Calibri" w:eastAsia="Calibri" w:hAnsi="Calibri" w:cs="Calibri"/>
                <w:color w:val="0D1440" w:themeColor="text1"/>
              </w:rPr>
            </w:pPr>
            <w:r w:rsidRPr="2324A563">
              <w:rPr>
                <w:rFonts w:ascii="Calibri" w:eastAsia="Calibri" w:hAnsi="Calibri" w:cs="Calibri"/>
                <w:color w:val="0D1440" w:themeColor="text1"/>
              </w:rPr>
              <w:t xml:space="preserve">Utilisation de messageries électroniques accessibles via Internet </w:t>
            </w:r>
          </w:p>
        </w:tc>
        <w:tc>
          <w:tcPr>
            <w:tcW w:w="3969" w:type="dxa"/>
            <w:tcBorders>
              <w:top w:val="single" w:sz="8" w:space="0" w:color="auto"/>
              <w:left w:val="single" w:sz="8" w:space="0" w:color="auto"/>
              <w:bottom w:val="nil"/>
              <w:right w:val="single" w:sz="8" w:space="0" w:color="auto"/>
            </w:tcBorders>
            <w:shd w:val="clear" w:color="auto" w:fill="FDFDFD"/>
            <w:tcMar>
              <w:top w:w="15" w:type="dxa"/>
              <w:left w:w="15" w:type="dxa"/>
              <w:right w:w="15" w:type="dxa"/>
            </w:tcMar>
            <w:vAlign w:val="center"/>
          </w:tcPr>
          <w:p w14:paraId="006438B3" w14:textId="77777777" w:rsidR="00684E4B" w:rsidRDefault="00684E4B" w:rsidP="00DB656C">
            <w:pPr>
              <w:jc w:val="center"/>
              <w:rPr>
                <w:rFonts w:ascii="Calibri" w:eastAsia="Calibri" w:hAnsi="Calibri" w:cs="Calibri"/>
                <w:color w:val="0D1440" w:themeColor="text1"/>
              </w:rPr>
            </w:pPr>
            <w:r w:rsidRPr="2324A563">
              <w:rPr>
                <w:rFonts w:ascii="Calibri" w:eastAsia="Calibri" w:hAnsi="Calibri" w:cs="Calibri"/>
                <w:color w:val="0D1440" w:themeColor="text1"/>
              </w:rPr>
              <w:t xml:space="preserve">En cas d’utilisation de messageries électronique accessible via Internet, par exemple par un </w:t>
            </w:r>
            <w:r w:rsidRPr="2324A563">
              <w:rPr>
                <w:rFonts w:ascii="Calibri" w:eastAsia="Calibri" w:hAnsi="Calibri" w:cs="Calibri"/>
                <w:i/>
                <w:iCs/>
                <w:color w:val="0D1440" w:themeColor="text1"/>
              </w:rPr>
              <w:t>webmail</w:t>
            </w:r>
            <w:r w:rsidRPr="2324A563">
              <w:rPr>
                <w:rFonts w:ascii="Calibri" w:eastAsia="Calibri" w:hAnsi="Calibri" w:cs="Calibri"/>
                <w:color w:val="0D1440" w:themeColor="text1"/>
              </w:rPr>
              <w:t xml:space="preserve">, </w:t>
            </w:r>
            <w:r>
              <w:rPr>
                <w:rFonts w:ascii="Calibri" w:eastAsia="Calibri" w:hAnsi="Calibri" w:cs="Calibri"/>
                <w:color w:val="0D1440" w:themeColor="text1"/>
              </w:rPr>
              <w:t>Le prestataire</w:t>
            </w:r>
            <w:r w:rsidRPr="2324A563">
              <w:rPr>
                <w:rFonts w:ascii="Calibri" w:eastAsia="Calibri" w:hAnsi="Calibri" w:cs="Calibri"/>
                <w:color w:val="0D1440" w:themeColor="text1"/>
              </w:rPr>
              <w:t xml:space="preserve"> doit disposer d’une authentification sécurisée à ce service.</w:t>
            </w:r>
          </w:p>
        </w:tc>
        <w:tc>
          <w:tcPr>
            <w:tcW w:w="1701" w:type="dxa"/>
            <w:tcBorders>
              <w:top w:val="single" w:sz="8" w:space="0" w:color="auto"/>
              <w:left w:val="single" w:sz="8" w:space="0" w:color="auto"/>
              <w:bottom w:val="single" w:sz="12" w:space="0" w:color="E6E1DB"/>
              <w:right w:val="nil"/>
            </w:tcBorders>
            <w:shd w:val="clear" w:color="auto" w:fill="A9D08E"/>
            <w:tcMar>
              <w:top w:w="15" w:type="dxa"/>
              <w:left w:w="15" w:type="dxa"/>
              <w:right w:w="15" w:type="dxa"/>
            </w:tcMar>
            <w:vAlign w:val="center"/>
          </w:tcPr>
          <w:p w14:paraId="1FDFC8A0" w14:textId="77777777" w:rsidR="00684E4B" w:rsidRDefault="00684E4B" w:rsidP="00DB656C">
            <w:pPr>
              <w:jc w:val="center"/>
              <w:rPr>
                <w:rFonts w:ascii="Calibri" w:eastAsia="Calibri" w:hAnsi="Calibri" w:cs="Calibri"/>
                <w:color w:val="0D1440" w:themeColor="text1"/>
              </w:rPr>
            </w:pPr>
            <w:r w:rsidRPr="2324A563">
              <w:rPr>
                <w:rFonts w:ascii="Calibri" w:eastAsia="Calibri" w:hAnsi="Calibri" w:cs="Calibri"/>
                <w:color w:val="0D1440" w:themeColor="text1"/>
              </w:rPr>
              <w:t>Avancé</w:t>
            </w:r>
          </w:p>
        </w:tc>
        <w:tc>
          <w:tcPr>
            <w:tcW w:w="5245" w:type="dxa"/>
            <w:tcBorders>
              <w:top w:val="single" w:sz="8" w:space="0" w:color="auto"/>
              <w:left w:val="single" w:sz="8" w:space="0" w:color="F2F2F2" w:themeColor="background1" w:themeShade="F2"/>
              <w:bottom w:val="single" w:sz="8" w:space="0" w:color="F2F2F2" w:themeColor="background1" w:themeShade="F2"/>
              <w:right w:val="single" w:sz="8" w:space="0" w:color="auto"/>
            </w:tcBorders>
            <w:shd w:val="clear" w:color="auto" w:fill="FDFDFD"/>
            <w:tcMar>
              <w:top w:w="15" w:type="dxa"/>
              <w:left w:w="15" w:type="dxa"/>
              <w:right w:w="15" w:type="dxa"/>
            </w:tcMar>
            <w:vAlign w:val="center"/>
          </w:tcPr>
          <w:p w14:paraId="6720724C" w14:textId="77777777" w:rsidR="00684E4B" w:rsidRDefault="00684E4B" w:rsidP="00DB656C">
            <w:pPr>
              <w:jc w:val="both"/>
              <w:rPr>
                <w:rFonts w:ascii="Calibri" w:eastAsia="Calibri" w:hAnsi="Calibri" w:cs="Calibri"/>
                <w:color w:val="0D1440" w:themeColor="text1"/>
              </w:rPr>
            </w:pPr>
            <w:r w:rsidRPr="2324A563">
              <w:rPr>
                <w:rFonts w:ascii="Calibri" w:eastAsia="Calibri" w:hAnsi="Calibri" w:cs="Calibri"/>
                <w:color w:val="0D1440" w:themeColor="text1"/>
              </w:rPr>
              <w:t>Utilisation de la 2FA sur deux supports différents</w:t>
            </w:r>
          </w:p>
        </w:tc>
      </w:tr>
      <w:tr w:rsidR="00684E4B" w14:paraId="25482D7B" w14:textId="77777777" w:rsidTr="00DB258F">
        <w:trPr>
          <w:trHeight w:val="384"/>
        </w:trPr>
        <w:tc>
          <w:tcPr>
            <w:tcW w:w="2835" w:type="dxa"/>
            <w:vMerge/>
            <w:vAlign w:val="center"/>
          </w:tcPr>
          <w:p w14:paraId="0AD0C816" w14:textId="77777777" w:rsidR="00684E4B" w:rsidRDefault="00684E4B" w:rsidP="00DB656C"/>
        </w:tc>
        <w:tc>
          <w:tcPr>
            <w:tcW w:w="3969" w:type="dxa"/>
            <w:vMerge w:val="restart"/>
            <w:tcBorders>
              <w:top w:val="nil"/>
              <w:left w:val="single" w:sz="8" w:space="0" w:color="auto"/>
              <w:bottom w:val="nil"/>
              <w:right w:val="single" w:sz="8" w:space="0" w:color="auto"/>
            </w:tcBorders>
            <w:shd w:val="clear" w:color="auto" w:fill="FDFDFD"/>
            <w:tcMar>
              <w:top w:w="15" w:type="dxa"/>
              <w:left w:w="15" w:type="dxa"/>
              <w:right w:w="15" w:type="dxa"/>
            </w:tcMar>
            <w:vAlign w:val="center"/>
          </w:tcPr>
          <w:p w14:paraId="0698A047" w14:textId="77777777" w:rsidR="00684E4B" w:rsidRDefault="00684E4B" w:rsidP="00DB656C">
            <w:pPr>
              <w:jc w:val="center"/>
              <w:rPr>
                <w:rFonts w:ascii="Calibri" w:eastAsia="Calibri" w:hAnsi="Calibri" w:cs="Calibri"/>
                <w:color w:val="18073A"/>
              </w:rPr>
            </w:pPr>
          </w:p>
        </w:tc>
        <w:tc>
          <w:tcPr>
            <w:tcW w:w="1701" w:type="dxa"/>
            <w:vMerge w:val="restart"/>
            <w:tcBorders>
              <w:top w:val="single" w:sz="12" w:space="0" w:color="E6E1DB"/>
              <w:left w:val="single" w:sz="8" w:space="0" w:color="auto"/>
              <w:bottom w:val="nil"/>
              <w:right w:val="nil"/>
            </w:tcBorders>
            <w:shd w:val="clear" w:color="auto" w:fill="D96B00" w:themeFill="accent4"/>
            <w:tcMar>
              <w:top w:w="15" w:type="dxa"/>
              <w:left w:w="15" w:type="dxa"/>
              <w:right w:w="15" w:type="dxa"/>
            </w:tcMar>
            <w:vAlign w:val="center"/>
          </w:tcPr>
          <w:p w14:paraId="284984AF" w14:textId="77777777" w:rsidR="00684E4B" w:rsidRDefault="00684E4B" w:rsidP="00DB656C">
            <w:pPr>
              <w:jc w:val="center"/>
              <w:rPr>
                <w:rFonts w:ascii="Calibri" w:eastAsia="Calibri" w:hAnsi="Calibri" w:cs="Calibri"/>
                <w:color w:val="0D1440" w:themeColor="text1"/>
              </w:rPr>
            </w:pPr>
            <w:r w:rsidRPr="2324A563">
              <w:rPr>
                <w:rFonts w:ascii="Calibri" w:eastAsia="Calibri" w:hAnsi="Calibri" w:cs="Calibri"/>
                <w:color w:val="0D1440" w:themeColor="text1"/>
              </w:rPr>
              <w:t>Basique / Minimal</w:t>
            </w:r>
          </w:p>
        </w:tc>
        <w:tc>
          <w:tcPr>
            <w:tcW w:w="5245" w:type="dxa"/>
            <w:tcBorders>
              <w:top w:val="single" w:sz="8" w:space="0" w:color="F2F2F2" w:themeColor="background1" w:themeShade="F2"/>
              <w:left w:val="single" w:sz="8" w:space="0" w:color="F2F2F2" w:themeColor="background1" w:themeShade="F2"/>
              <w:bottom w:val="single" w:sz="8" w:space="0" w:color="F2F2F2" w:themeColor="background1" w:themeShade="F2"/>
              <w:right w:val="single" w:sz="8" w:space="0" w:color="auto"/>
            </w:tcBorders>
            <w:shd w:val="clear" w:color="auto" w:fill="FDFDFD"/>
            <w:tcMar>
              <w:top w:w="15" w:type="dxa"/>
              <w:left w:w="15" w:type="dxa"/>
              <w:right w:w="15" w:type="dxa"/>
            </w:tcMar>
          </w:tcPr>
          <w:p w14:paraId="2773EC97" w14:textId="77777777" w:rsidR="00684E4B" w:rsidRDefault="00684E4B" w:rsidP="00DB656C">
            <w:pPr>
              <w:jc w:val="both"/>
              <w:rPr>
                <w:rFonts w:ascii="Calibri" w:eastAsia="Calibri" w:hAnsi="Calibri" w:cs="Calibri"/>
                <w:color w:val="0D1440" w:themeColor="text1"/>
              </w:rPr>
            </w:pPr>
            <w:r w:rsidRPr="2324A563">
              <w:rPr>
                <w:rFonts w:ascii="Calibri" w:eastAsia="Calibri" w:hAnsi="Calibri" w:cs="Calibri"/>
                <w:color w:val="0D1440" w:themeColor="text1"/>
              </w:rPr>
              <w:t xml:space="preserve">Politique de mot de passe robuste </w:t>
            </w:r>
          </w:p>
        </w:tc>
      </w:tr>
      <w:tr w:rsidR="00684E4B" w14:paraId="7F3B2A4C" w14:textId="77777777" w:rsidTr="00DB656C">
        <w:trPr>
          <w:trHeight w:val="315"/>
        </w:trPr>
        <w:tc>
          <w:tcPr>
            <w:tcW w:w="2835" w:type="dxa"/>
            <w:vMerge/>
            <w:vAlign w:val="center"/>
          </w:tcPr>
          <w:p w14:paraId="5D058C3E" w14:textId="77777777" w:rsidR="00684E4B" w:rsidRDefault="00684E4B" w:rsidP="00DB656C"/>
        </w:tc>
        <w:tc>
          <w:tcPr>
            <w:tcW w:w="3969" w:type="dxa"/>
            <w:vMerge/>
            <w:vAlign w:val="center"/>
          </w:tcPr>
          <w:p w14:paraId="38E20815" w14:textId="77777777" w:rsidR="00684E4B" w:rsidRDefault="00684E4B" w:rsidP="00DB656C"/>
        </w:tc>
        <w:tc>
          <w:tcPr>
            <w:tcW w:w="1701" w:type="dxa"/>
            <w:vMerge/>
            <w:vAlign w:val="center"/>
          </w:tcPr>
          <w:p w14:paraId="525CD423" w14:textId="77777777" w:rsidR="00684E4B" w:rsidRDefault="00684E4B" w:rsidP="00DB656C"/>
        </w:tc>
        <w:tc>
          <w:tcPr>
            <w:tcW w:w="5245" w:type="dxa"/>
            <w:tcBorders>
              <w:top w:val="single" w:sz="8" w:space="0" w:color="F2F2F2" w:themeColor="background1" w:themeShade="F2"/>
              <w:left w:val="single" w:sz="8" w:space="0" w:color="F2F2F2" w:themeColor="background1" w:themeShade="F2"/>
              <w:bottom w:val="single" w:sz="8" w:space="0" w:color="F2F2F2" w:themeColor="background1" w:themeShade="F2"/>
              <w:right w:val="single" w:sz="8" w:space="0" w:color="auto"/>
            </w:tcBorders>
            <w:shd w:val="clear" w:color="auto" w:fill="FDFDFD"/>
            <w:tcMar>
              <w:top w:w="15" w:type="dxa"/>
              <w:left w:w="15" w:type="dxa"/>
              <w:right w:w="15" w:type="dxa"/>
            </w:tcMar>
          </w:tcPr>
          <w:p w14:paraId="4E4319A2" w14:textId="77777777" w:rsidR="00684E4B" w:rsidRDefault="00684E4B" w:rsidP="00DB656C">
            <w:pPr>
              <w:jc w:val="both"/>
              <w:rPr>
                <w:rFonts w:ascii="Calibri" w:eastAsia="Calibri" w:hAnsi="Calibri" w:cs="Calibri"/>
                <w:color w:val="0D1440" w:themeColor="text1"/>
              </w:rPr>
            </w:pPr>
            <w:r w:rsidRPr="2324A563">
              <w:rPr>
                <w:rFonts w:ascii="Calibri" w:eastAsia="Calibri" w:hAnsi="Calibri" w:cs="Calibri"/>
                <w:color w:val="0D1440" w:themeColor="text1"/>
              </w:rPr>
              <w:t>Mécanisme de protection contre les attaques par force brute</w:t>
            </w:r>
          </w:p>
        </w:tc>
      </w:tr>
      <w:tr w:rsidR="00684E4B" w14:paraId="1BCF4C3D" w14:textId="77777777" w:rsidTr="00DB258F">
        <w:trPr>
          <w:trHeight w:val="301"/>
        </w:trPr>
        <w:tc>
          <w:tcPr>
            <w:tcW w:w="2835" w:type="dxa"/>
            <w:vMerge/>
            <w:vAlign w:val="center"/>
          </w:tcPr>
          <w:p w14:paraId="1BD2ACA2" w14:textId="77777777" w:rsidR="00684E4B" w:rsidRDefault="00684E4B" w:rsidP="00DB656C"/>
        </w:tc>
        <w:tc>
          <w:tcPr>
            <w:tcW w:w="3969" w:type="dxa"/>
            <w:vMerge/>
            <w:vAlign w:val="center"/>
          </w:tcPr>
          <w:p w14:paraId="7C35829D" w14:textId="77777777" w:rsidR="00684E4B" w:rsidRDefault="00684E4B" w:rsidP="00DB656C"/>
        </w:tc>
        <w:tc>
          <w:tcPr>
            <w:tcW w:w="1701" w:type="dxa"/>
            <w:vMerge/>
            <w:vAlign w:val="center"/>
          </w:tcPr>
          <w:p w14:paraId="2BE0B0FB" w14:textId="77777777" w:rsidR="00684E4B" w:rsidRDefault="00684E4B" w:rsidP="00DB656C"/>
        </w:tc>
        <w:tc>
          <w:tcPr>
            <w:tcW w:w="5245" w:type="dxa"/>
            <w:tcBorders>
              <w:top w:val="single" w:sz="8" w:space="0" w:color="F2F2F2" w:themeColor="background1" w:themeShade="F2"/>
              <w:left w:val="single" w:sz="8" w:space="0" w:color="F2F2F2" w:themeColor="background1" w:themeShade="F2"/>
              <w:bottom w:val="single" w:sz="8" w:space="0" w:color="F2F2F2" w:themeColor="background1" w:themeShade="F2"/>
              <w:right w:val="single" w:sz="8" w:space="0" w:color="auto"/>
            </w:tcBorders>
            <w:shd w:val="clear" w:color="auto" w:fill="FDFDFD"/>
            <w:tcMar>
              <w:top w:w="15" w:type="dxa"/>
              <w:left w:w="15" w:type="dxa"/>
              <w:right w:w="15" w:type="dxa"/>
            </w:tcMar>
          </w:tcPr>
          <w:p w14:paraId="65F24F0B" w14:textId="77777777" w:rsidR="00684E4B" w:rsidRDefault="00684E4B" w:rsidP="00DB656C">
            <w:pPr>
              <w:jc w:val="both"/>
              <w:rPr>
                <w:rFonts w:ascii="Calibri" w:eastAsia="Calibri" w:hAnsi="Calibri" w:cs="Calibri"/>
                <w:color w:val="0D1440" w:themeColor="text1"/>
              </w:rPr>
            </w:pPr>
            <w:r w:rsidRPr="2324A563">
              <w:rPr>
                <w:rFonts w:ascii="Calibri" w:eastAsia="Calibri" w:hAnsi="Calibri" w:cs="Calibri"/>
                <w:color w:val="0D1440" w:themeColor="text1"/>
              </w:rPr>
              <w:t>Mécanisme d’oubli de mot de passe qui ne transfère pas le mot de passe mais laisse la possibilité unique à l’utilisateur de le choisir.</w:t>
            </w:r>
          </w:p>
        </w:tc>
      </w:tr>
      <w:tr w:rsidR="00684E4B" w14:paraId="0861C669" w14:textId="77777777" w:rsidTr="00DB656C">
        <w:trPr>
          <w:trHeight w:val="555"/>
        </w:trPr>
        <w:tc>
          <w:tcPr>
            <w:tcW w:w="2835" w:type="dxa"/>
            <w:vMerge/>
            <w:vAlign w:val="center"/>
          </w:tcPr>
          <w:p w14:paraId="7AAC8192" w14:textId="77777777" w:rsidR="00684E4B" w:rsidRDefault="00684E4B" w:rsidP="00DB656C"/>
        </w:tc>
        <w:tc>
          <w:tcPr>
            <w:tcW w:w="3969" w:type="dxa"/>
            <w:vMerge/>
            <w:vAlign w:val="center"/>
          </w:tcPr>
          <w:p w14:paraId="46F3ADD5" w14:textId="77777777" w:rsidR="00684E4B" w:rsidRDefault="00684E4B" w:rsidP="00DB656C"/>
        </w:tc>
        <w:tc>
          <w:tcPr>
            <w:tcW w:w="1701" w:type="dxa"/>
            <w:tcBorders>
              <w:top w:val="single" w:sz="12" w:space="0" w:color="E6E1DB"/>
              <w:left w:val="single" w:sz="8" w:space="0" w:color="auto"/>
              <w:bottom w:val="single" w:sz="8" w:space="0" w:color="auto"/>
              <w:right w:val="nil"/>
            </w:tcBorders>
            <w:shd w:val="clear" w:color="auto" w:fill="FCCACA"/>
            <w:tcMar>
              <w:top w:w="15" w:type="dxa"/>
              <w:left w:w="15" w:type="dxa"/>
              <w:right w:w="15" w:type="dxa"/>
            </w:tcMar>
            <w:vAlign w:val="center"/>
          </w:tcPr>
          <w:p w14:paraId="0D609E85" w14:textId="77777777" w:rsidR="00684E4B" w:rsidRDefault="00684E4B" w:rsidP="00DB656C">
            <w:pPr>
              <w:jc w:val="center"/>
              <w:rPr>
                <w:rFonts w:ascii="Calibri" w:eastAsia="Calibri" w:hAnsi="Calibri" w:cs="Calibri"/>
              </w:rPr>
            </w:pPr>
            <w:r w:rsidRPr="2324A563">
              <w:rPr>
                <w:rFonts w:ascii="Calibri" w:eastAsia="Calibri" w:hAnsi="Calibri" w:cs="Calibri"/>
              </w:rPr>
              <w:t>Non conforme</w:t>
            </w:r>
          </w:p>
        </w:tc>
        <w:tc>
          <w:tcPr>
            <w:tcW w:w="5245" w:type="dxa"/>
            <w:tcBorders>
              <w:top w:val="single" w:sz="8" w:space="0" w:color="F2F2F2" w:themeColor="background1" w:themeShade="F2"/>
              <w:left w:val="single" w:sz="8" w:space="0" w:color="F2F2F2" w:themeColor="background1" w:themeShade="F2"/>
              <w:bottom w:val="single" w:sz="8" w:space="0" w:color="auto"/>
              <w:right w:val="single" w:sz="8" w:space="0" w:color="auto"/>
            </w:tcBorders>
            <w:shd w:val="clear" w:color="auto" w:fill="FDFDFD"/>
            <w:tcMar>
              <w:top w:w="15" w:type="dxa"/>
              <w:left w:w="15" w:type="dxa"/>
              <w:right w:w="15" w:type="dxa"/>
            </w:tcMar>
            <w:vAlign w:val="center"/>
          </w:tcPr>
          <w:p w14:paraId="4EAE1B7F" w14:textId="77777777" w:rsidR="00684E4B" w:rsidRDefault="00684E4B" w:rsidP="00DB656C">
            <w:pPr>
              <w:jc w:val="both"/>
              <w:rPr>
                <w:rFonts w:ascii="Calibri" w:eastAsia="Calibri" w:hAnsi="Calibri" w:cs="Calibri"/>
                <w:color w:val="0D1440" w:themeColor="text1"/>
              </w:rPr>
            </w:pPr>
            <w:r w:rsidRPr="2324A563">
              <w:rPr>
                <w:rFonts w:ascii="Calibri" w:eastAsia="Calibri" w:hAnsi="Calibri" w:cs="Calibri"/>
                <w:color w:val="0D1440" w:themeColor="text1"/>
              </w:rPr>
              <w:t>Politique de mot de passe simple</w:t>
            </w:r>
          </w:p>
        </w:tc>
      </w:tr>
      <w:tr w:rsidR="00684E4B" w14:paraId="03EF23B2" w14:textId="77777777" w:rsidTr="00DB258F">
        <w:trPr>
          <w:trHeight w:val="1533"/>
        </w:trPr>
        <w:tc>
          <w:tcPr>
            <w:tcW w:w="2835" w:type="dxa"/>
            <w:vMerge w:val="restart"/>
            <w:tcBorders>
              <w:top w:val="single" w:sz="8" w:space="0" w:color="auto"/>
              <w:left w:val="nil"/>
              <w:bottom w:val="nil"/>
              <w:right w:val="nil"/>
            </w:tcBorders>
            <w:shd w:val="clear" w:color="auto" w:fill="F2F2F2" w:themeFill="background1" w:themeFillShade="F2"/>
            <w:tcMar>
              <w:top w:w="15" w:type="dxa"/>
              <w:left w:w="15" w:type="dxa"/>
              <w:right w:w="15" w:type="dxa"/>
            </w:tcMar>
            <w:vAlign w:val="center"/>
          </w:tcPr>
          <w:p w14:paraId="2A055382" w14:textId="77777777" w:rsidR="00684E4B" w:rsidRDefault="00684E4B" w:rsidP="00DB656C">
            <w:pPr>
              <w:jc w:val="center"/>
              <w:rPr>
                <w:rFonts w:ascii="Calibri" w:eastAsia="Calibri" w:hAnsi="Calibri" w:cs="Calibri"/>
                <w:color w:val="0D1440" w:themeColor="text1"/>
              </w:rPr>
            </w:pPr>
            <w:r w:rsidRPr="2324A563">
              <w:rPr>
                <w:rFonts w:ascii="Calibri" w:eastAsia="Calibri" w:hAnsi="Calibri" w:cs="Calibri"/>
                <w:color w:val="0D1440" w:themeColor="text1"/>
              </w:rPr>
              <w:lastRenderedPageBreak/>
              <w:t>Utilisation d’application, de service de partage de fichiers, etc. accessible via Internet</w:t>
            </w:r>
          </w:p>
        </w:tc>
        <w:tc>
          <w:tcPr>
            <w:tcW w:w="3969" w:type="dxa"/>
            <w:vMerge w:val="restart"/>
            <w:tcBorders>
              <w:top w:val="single" w:sz="8" w:space="0" w:color="auto"/>
              <w:left w:val="single" w:sz="8" w:space="0" w:color="auto"/>
              <w:bottom w:val="nil"/>
              <w:right w:val="single" w:sz="8" w:space="0" w:color="auto"/>
            </w:tcBorders>
            <w:shd w:val="clear" w:color="auto" w:fill="F2F2F2" w:themeFill="background1" w:themeFillShade="F2"/>
            <w:tcMar>
              <w:top w:w="15" w:type="dxa"/>
              <w:left w:w="15" w:type="dxa"/>
              <w:right w:w="15" w:type="dxa"/>
            </w:tcMar>
            <w:vAlign w:val="center"/>
          </w:tcPr>
          <w:p w14:paraId="29615FE5" w14:textId="77777777" w:rsidR="00684E4B" w:rsidRDefault="00684E4B" w:rsidP="00DB656C">
            <w:pPr>
              <w:jc w:val="center"/>
              <w:rPr>
                <w:rFonts w:ascii="Calibri" w:eastAsia="Calibri" w:hAnsi="Calibri" w:cs="Calibri"/>
                <w:color w:val="0D1440" w:themeColor="text1"/>
              </w:rPr>
            </w:pPr>
            <w:r w:rsidRPr="2324A563">
              <w:rPr>
                <w:rFonts w:ascii="Calibri" w:eastAsia="Calibri" w:hAnsi="Calibri" w:cs="Calibri"/>
                <w:color w:val="18073A"/>
              </w:rPr>
              <w:t xml:space="preserve">En cas d’utilisation d’application, de service de partage de fichiers, etc. accessible via Internet, </w:t>
            </w:r>
            <w:r>
              <w:rPr>
                <w:rFonts w:ascii="Calibri" w:eastAsia="Calibri" w:hAnsi="Calibri" w:cs="Calibri"/>
                <w:color w:val="0D1440" w:themeColor="text1"/>
              </w:rPr>
              <w:t>le prestataire</w:t>
            </w:r>
            <w:r w:rsidRPr="2324A563">
              <w:rPr>
                <w:rFonts w:ascii="Calibri" w:eastAsia="Calibri" w:hAnsi="Calibri" w:cs="Calibri"/>
                <w:color w:val="0D1440" w:themeColor="text1"/>
              </w:rPr>
              <w:t xml:space="preserve"> doit disposer d’une authentification sécurisée à ce service.</w:t>
            </w:r>
            <w:r>
              <w:br/>
            </w:r>
            <w:r w:rsidRPr="2324A563">
              <w:rPr>
                <w:rFonts w:ascii="Calibri" w:eastAsia="Calibri" w:hAnsi="Calibri" w:cs="Calibri"/>
                <w:color w:val="0D1440" w:themeColor="text1"/>
              </w:rPr>
              <w:t xml:space="preserve"> </w:t>
            </w:r>
          </w:p>
        </w:tc>
        <w:tc>
          <w:tcPr>
            <w:tcW w:w="1701" w:type="dxa"/>
            <w:tcBorders>
              <w:top w:val="single" w:sz="8" w:space="0" w:color="auto"/>
              <w:left w:val="single" w:sz="8" w:space="0" w:color="auto"/>
              <w:bottom w:val="single" w:sz="12" w:space="0" w:color="E6E1DB"/>
              <w:right w:val="nil"/>
            </w:tcBorders>
            <w:shd w:val="clear" w:color="auto" w:fill="A9D08E"/>
            <w:tcMar>
              <w:top w:w="15" w:type="dxa"/>
              <w:left w:w="15" w:type="dxa"/>
              <w:right w:w="15" w:type="dxa"/>
            </w:tcMar>
            <w:vAlign w:val="center"/>
          </w:tcPr>
          <w:p w14:paraId="17A89A7A" w14:textId="77777777" w:rsidR="00684E4B" w:rsidRDefault="00684E4B" w:rsidP="00DB656C">
            <w:pPr>
              <w:jc w:val="center"/>
              <w:rPr>
                <w:rFonts w:ascii="Calibri" w:eastAsia="Calibri" w:hAnsi="Calibri" w:cs="Calibri"/>
                <w:color w:val="0D1440" w:themeColor="text1"/>
              </w:rPr>
            </w:pPr>
            <w:r w:rsidRPr="2324A563">
              <w:rPr>
                <w:rFonts w:ascii="Calibri" w:eastAsia="Calibri" w:hAnsi="Calibri" w:cs="Calibri"/>
                <w:color w:val="0D1440" w:themeColor="text1"/>
              </w:rPr>
              <w:t>Avancé</w:t>
            </w:r>
          </w:p>
        </w:tc>
        <w:tc>
          <w:tcPr>
            <w:tcW w:w="5245" w:type="dxa"/>
            <w:tcBorders>
              <w:top w:val="single" w:sz="8" w:space="0" w:color="auto"/>
              <w:left w:val="single" w:sz="8" w:space="0" w:color="FFFFFF" w:themeColor="background1"/>
              <w:bottom w:val="single" w:sz="8" w:space="0" w:color="F2F2F2" w:themeColor="background1" w:themeShade="F2"/>
              <w:right w:val="single" w:sz="8" w:space="0" w:color="auto"/>
            </w:tcBorders>
            <w:shd w:val="clear" w:color="auto" w:fill="F2F2F2" w:themeFill="background1" w:themeFillShade="F2"/>
            <w:tcMar>
              <w:top w:w="15" w:type="dxa"/>
              <w:left w:w="15" w:type="dxa"/>
              <w:right w:w="15" w:type="dxa"/>
            </w:tcMar>
          </w:tcPr>
          <w:p w14:paraId="3A3AFC55" w14:textId="77777777" w:rsidR="00684E4B" w:rsidRDefault="00684E4B" w:rsidP="00DB656C">
            <w:pPr>
              <w:jc w:val="both"/>
              <w:rPr>
                <w:rFonts w:ascii="Calibri" w:eastAsia="Calibri" w:hAnsi="Calibri" w:cs="Calibri"/>
                <w:color w:val="0D1440" w:themeColor="text1"/>
              </w:rPr>
            </w:pPr>
            <w:r w:rsidRPr="2324A563">
              <w:rPr>
                <w:rFonts w:ascii="Calibri" w:eastAsia="Calibri" w:hAnsi="Calibri" w:cs="Calibri"/>
                <w:color w:val="0D1440" w:themeColor="text1"/>
              </w:rPr>
              <w:t>Authentification multi facteurs reposant sur l’utilisation de plusieurs facteurs d’authentification appartenant à une catégorie de facteurs différente parmi les facteurs de connaissance, de possession et inhérent</w:t>
            </w:r>
          </w:p>
        </w:tc>
      </w:tr>
      <w:tr w:rsidR="00684E4B" w14:paraId="1D7F9F22" w14:textId="77777777" w:rsidTr="00DB258F">
        <w:trPr>
          <w:trHeight w:val="506"/>
        </w:trPr>
        <w:tc>
          <w:tcPr>
            <w:tcW w:w="2835" w:type="dxa"/>
            <w:vMerge/>
            <w:vAlign w:val="center"/>
          </w:tcPr>
          <w:p w14:paraId="08391CD7" w14:textId="77777777" w:rsidR="00684E4B" w:rsidRDefault="00684E4B" w:rsidP="00DB656C"/>
        </w:tc>
        <w:tc>
          <w:tcPr>
            <w:tcW w:w="3969" w:type="dxa"/>
            <w:vMerge/>
            <w:vAlign w:val="center"/>
          </w:tcPr>
          <w:p w14:paraId="121407ED" w14:textId="77777777" w:rsidR="00684E4B" w:rsidRDefault="00684E4B" w:rsidP="00DB656C"/>
        </w:tc>
        <w:tc>
          <w:tcPr>
            <w:tcW w:w="1701" w:type="dxa"/>
            <w:vMerge w:val="restart"/>
            <w:tcBorders>
              <w:top w:val="single" w:sz="12" w:space="0" w:color="E6E1DB"/>
              <w:left w:val="single" w:sz="8" w:space="0" w:color="auto"/>
              <w:bottom w:val="nil"/>
              <w:right w:val="nil"/>
            </w:tcBorders>
            <w:shd w:val="clear" w:color="auto" w:fill="D96B00" w:themeFill="accent4"/>
            <w:tcMar>
              <w:top w:w="15" w:type="dxa"/>
              <w:left w:w="15" w:type="dxa"/>
              <w:right w:w="15" w:type="dxa"/>
            </w:tcMar>
            <w:vAlign w:val="center"/>
          </w:tcPr>
          <w:p w14:paraId="2580BBD5" w14:textId="77777777" w:rsidR="00684E4B" w:rsidRDefault="00684E4B" w:rsidP="00DB656C">
            <w:pPr>
              <w:jc w:val="center"/>
              <w:rPr>
                <w:rFonts w:ascii="Calibri" w:eastAsia="Calibri" w:hAnsi="Calibri" w:cs="Calibri"/>
                <w:color w:val="0D1440" w:themeColor="text1"/>
              </w:rPr>
            </w:pPr>
            <w:r w:rsidRPr="2324A563">
              <w:rPr>
                <w:rFonts w:ascii="Calibri" w:eastAsia="Calibri" w:hAnsi="Calibri" w:cs="Calibri"/>
                <w:color w:val="0D1440" w:themeColor="text1"/>
              </w:rPr>
              <w:t>Basique / Minimal</w:t>
            </w:r>
          </w:p>
        </w:tc>
        <w:tc>
          <w:tcPr>
            <w:tcW w:w="5245" w:type="dxa"/>
            <w:tcBorders>
              <w:top w:val="single" w:sz="8" w:space="0" w:color="F2F2F2" w:themeColor="background1" w:themeShade="F2"/>
              <w:left w:val="single" w:sz="8" w:space="0" w:color="F2F2F2" w:themeColor="background1" w:themeShade="F2"/>
              <w:bottom w:val="single" w:sz="8" w:space="0" w:color="F2F2F2" w:themeColor="background1" w:themeShade="F2"/>
              <w:right w:val="single" w:sz="8" w:space="0" w:color="auto"/>
            </w:tcBorders>
            <w:shd w:val="clear" w:color="auto" w:fill="FDFDFD"/>
            <w:tcMar>
              <w:top w:w="15" w:type="dxa"/>
              <w:left w:w="15" w:type="dxa"/>
              <w:right w:w="15" w:type="dxa"/>
            </w:tcMar>
          </w:tcPr>
          <w:p w14:paraId="56B29EB6" w14:textId="77777777" w:rsidR="00684E4B" w:rsidRDefault="00684E4B" w:rsidP="00DB656C">
            <w:pPr>
              <w:jc w:val="both"/>
              <w:rPr>
                <w:rFonts w:ascii="Calibri" w:eastAsia="Calibri" w:hAnsi="Calibri" w:cs="Calibri"/>
                <w:color w:val="0D1440" w:themeColor="text1"/>
              </w:rPr>
            </w:pPr>
            <w:r w:rsidRPr="2324A563">
              <w:rPr>
                <w:rFonts w:ascii="Calibri" w:eastAsia="Calibri" w:hAnsi="Calibri" w:cs="Calibri"/>
                <w:color w:val="0D1440" w:themeColor="text1"/>
              </w:rPr>
              <w:t xml:space="preserve">Politique de mot de passe robuste </w:t>
            </w:r>
          </w:p>
        </w:tc>
      </w:tr>
      <w:tr w:rsidR="00684E4B" w14:paraId="1A88B563" w14:textId="77777777" w:rsidTr="00DB258F">
        <w:trPr>
          <w:trHeight w:val="825"/>
        </w:trPr>
        <w:tc>
          <w:tcPr>
            <w:tcW w:w="2835" w:type="dxa"/>
            <w:vMerge/>
            <w:vAlign w:val="center"/>
          </w:tcPr>
          <w:p w14:paraId="4408AE39" w14:textId="77777777" w:rsidR="00684E4B" w:rsidRDefault="00684E4B" w:rsidP="00DB656C"/>
        </w:tc>
        <w:tc>
          <w:tcPr>
            <w:tcW w:w="3969" w:type="dxa"/>
            <w:vMerge/>
            <w:vAlign w:val="center"/>
          </w:tcPr>
          <w:p w14:paraId="1C109681" w14:textId="77777777" w:rsidR="00684E4B" w:rsidRDefault="00684E4B" w:rsidP="00DB656C"/>
        </w:tc>
        <w:tc>
          <w:tcPr>
            <w:tcW w:w="1701" w:type="dxa"/>
            <w:vMerge/>
            <w:vAlign w:val="center"/>
          </w:tcPr>
          <w:p w14:paraId="436A8584" w14:textId="77777777" w:rsidR="00684E4B" w:rsidRDefault="00684E4B" w:rsidP="00DB656C"/>
        </w:tc>
        <w:tc>
          <w:tcPr>
            <w:tcW w:w="5245" w:type="dxa"/>
            <w:tcBorders>
              <w:top w:val="single" w:sz="8" w:space="0" w:color="F2F2F2" w:themeColor="background1" w:themeShade="F2"/>
              <w:left w:val="single" w:sz="8" w:space="0" w:color="F2F2F2" w:themeColor="background1" w:themeShade="F2"/>
              <w:bottom w:val="single" w:sz="8" w:space="0" w:color="F2F2F2" w:themeColor="background1" w:themeShade="F2"/>
              <w:right w:val="single" w:sz="8" w:space="0" w:color="auto"/>
            </w:tcBorders>
            <w:shd w:val="clear" w:color="auto" w:fill="FDFDFD"/>
            <w:tcMar>
              <w:top w:w="15" w:type="dxa"/>
              <w:left w:w="15" w:type="dxa"/>
              <w:right w:w="15" w:type="dxa"/>
            </w:tcMar>
          </w:tcPr>
          <w:p w14:paraId="3F4907F5" w14:textId="77777777" w:rsidR="00DB258F" w:rsidRDefault="00684E4B" w:rsidP="00DB656C">
            <w:pPr>
              <w:jc w:val="both"/>
              <w:rPr>
                <w:rFonts w:ascii="Calibri" w:eastAsia="Calibri" w:hAnsi="Calibri" w:cs="Calibri"/>
                <w:color w:val="0D1440" w:themeColor="text1"/>
              </w:rPr>
            </w:pPr>
            <w:r w:rsidRPr="2324A563">
              <w:rPr>
                <w:rFonts w:ascii="Calibri" w:eastAsia="Calibri" w:hAnsi="Calibri" w:cs="Calibri"/>
                <w:color w:val="0D1440" w:themeColor="text1"/>
              </w:rPr>
              <w:t>Mécanisme de protection contre les attaques par force brute</w:t>
            </w:r>
          </w:p>
          <w:p w14:paraId="6890EAB3" w14:textId="717E5630" w:rsidR="00684E4B" w:rsidRDefault="00684E4B" w:rsidP="00DB656C">
            <w:pPr>
              <w:jc w:val="both"/>
              <w:rPr>
                <w:rFonts w:ascii="Calibri" w:eastAsia="Calibri" w:hAnsi="Calibri" w:cs="Calibri"/>
                <w:color w:val="0D1440" w:themeColor="text1"/>
              </w:rPr>
            </w:pPr>
          </w:p>
        </w:tc>
      </w:tr>
      <w:tr w:rsidR="00684E4B" w14:paraId="21F59D64" w14:textId="77777777" w:rsidTr="00DB656C">
        <w:trPr>
          <w:trHeight w:val="630"/>
        </w:trPr>
        <w:tc>
          <w:tcPr>
            <w:tcW w:w="2835" w:type="dxa"/>
            <w:vMerge/>
            <w:vAlign w:val="center"/>
          </w:tcPr>
          <w:p w14:paraId="09A36113" w14:textId="77777777" w:rsidR="00684E4B" w:rsidRDefault="00684E4B" w:rsidP="00DB656C"/>
        </w:tc>
        <w:tc>
          <w:tcPr>
            <w:tcW w:w="3969" w:type="dxa"/>
            <w:vMerge/>
            <w:vAlign w:val="center"/>
          </w:tcPr>
          <w:p w14:paraId="5BCFBBAA" w14:textId="77777777" w:rsidR="00684E4B" w:rsidRDefault="00684E4B" w:rsidP="00DB656C"/>
        </w:tc>
        <w:tc>
          <w:tcPr>
            <w:tcW w:w="1701" w:type="dxa"/>
            <w:vMerge/>
            <w:vAlign w:val="center"/>
          </w:tcPr>
          <w:p w14:paraId="4B5F5794" w14:textId="77777777" w:rsidR="00684E4B" w:rsidRDefault="00684E4B" w:rsidP="00DB656C"/>
        </w:tc>
        <w:tc>
          <w:tcPr>
            <w:tcW w:w="5245" w:type="dxa"/>
            <w:tcBorders>
              <w:top w:val="single" w:sz="8" w:space="0" w:color="F2F2F2" w:themeColor="background1" w:themeShade="F2"/>
              <w:left w:val="single" w:sz="8" w:space="0" w:color="F2F2F2" w:themeColor="background1" w:themeShade="F2"/>
              <w:bottom w:val="single" w:sz="8" w:space="0" w:color="F2F2F2" w:themeColor="background1" w:themeShade="F2"/>
              <w:right w:val="single" w:sz="8" w:space="0" w:color="auto"/>
            </w:tcBorders>
            <w:shd w:val="clear" w:color="auto" w:fill="FDFDFD"/>
            <w:tcMar>
              <w:top w:w="15" w:type="dxa"/>
              <w:left w:w="15" w:type="dxa"/>
              <w:right w:w="15" w:type="dxa"/>
            </w:tcMar>
          </w:tcPr>
          <w:p w14:paraId="23AF950B" w14:textId="77777777" w:rsidR="00684E4B" w:rsidRDefault="00684E4B" w:rsidP="00DB656C">
            <w:pPr>
              <w:jc w:val="both"/>
              <w:rPr>
                <w:rFonts w:ascii="Calibri" w:eastAsia="Calibri" w:hAnsi="Calibri" w:cs="Calibri"/>
                <w:color w:val="0D1440" w:themeColor="text1"/>
              </w:rPr>
            </w:pPr>
            <w:r w:rsidRPr="2324A563">
              <w:rPr>
                <w:rFonts w:ascii="Calibri" w:eastAsia="Calibri" w:hAnsi="Calibri" w:cs="Calibri"/>
                <w:color w:val="0D1440" w:themeColor="text1"/>
              </w:rPr>
              <w:t>Mécanisme d’oubli de mot de passe qui ne transfère pas le mot de passe mais laisse la possibilité unique à l’utilisateur de le choisir.</w:t>
            </w:r>
          </w:p>
        </w:tc>
      </w:tr>
      <w:tr w:rsidR="00684E4B" w14:paraId="54F2FD6D" w14:textId="77777777" w:rsidTr="00DB656C">
        <w:trPr>
          <w:trHeight w:val="630"/>
        </w:trPr>
        <w:tc>
          <w:tcPr>
            <w:tcW w:w="2835" w:type="dxa"/>
            <w:vMerge/>
            <w:vAlign w:val="center"/>
          </w:tcPr>
          <w:p w14:paraId="66A3C95C" w14:textId="77777777" w:rsidR="00684E4B" w:rsidRDefault="00684E4B" w:rsidP="00DB656C"/>
        </w:tc>
        <w:tc>
          <w:tcPr>
            <w:tcW w:w="3969" w:type="dxa"/>
            <w:vMerge/>
            <w:vAlign w:val="center"/>
          </w:tcPr>
          <w:p w14:paraId="3470CBEE" w14:textId="77777777" w:rsidR="00684E4B" w:rsidRDefault="00684E4B" w:rsidP="00DB656C"/>
        </w:tc>
        <w:tc>
          <w:tcPr>
            <w:tcW w:w="1701" w:type="dxa"/>
            <w:tcBorders>
              <w:top w:val="single" w:sz="12" w:space="0" w:color="E6E1DB"/>
              <w:left w:val="single" w:sz="8" w:space="0" w:color="auto"/>
              <w:bottom w:val="nil"/>
              <w:right w:val="nil"/>
            </w:tcBorders>
            <w:shd w:val="clear" w:color="auto" w:fill="FCCACA"/>
            <w:tcMar>
              <w:top w:w="15" w:type="dxa"/>
              <w:left w:w="15" w:type="dxa"/>
              <w:right w:w="15" w:type="dxa"/>
            </w:tcMar>
            <w:vAlign w:val="center"/>
          </w:tcPr>
          <w:p w14:paraId="664C2673" w14:textId="77777777" w:rsidR="00684E4B" w:rsidRDefault="00684E4B" w:rsidP="00DB656C">
            <w:pPr>
              <w:jc w:val="center"/>
              <w:rPr>
                <w:rFonts w:ascii="Calibri" w:eastAsia="Calibri" w:hAnsi="Calibri" w:cs="Calibri"/>
              </w:rPr>
            </w:pPr>
            <w:r w:rsidRPr="2324A563">
              <w:rPr>
                <w:rFonts w:ascii="Calibri" w:eastAsia="Calibri" w:hAnsi="Calibri" w:cs="Calibri"/>
              </w:rPr>
              <w:t>Non conforme</w:t>
            </w:r>
          </w:p>
        </w:tc>
        <w:tc>
          <w:tcPr>
            <w:tcW w:w="5245" w:type="dxa"/>
            <w:tcBorders>
              <w:top w:val="single" w:sz="8" w:space="0" w:color="F2F2F2" w:themeColor="background1" w:themeShade="F2"/>
              <w:left w:val="single" w:sz="8" w:space="0" w:color="F2F2F2" w:themeColor="background1" w:themeShade="F2"/>
              <w:bottom w:val="single" w:sz="8" w:space="0" w:color="auto"/>
              <w:right w:val="single" w:sz="8" w:space="0" w:color="auto"/>
            </w:tcBorders>
            <w:shd w:val="clear" w:color="auto" w:fill="FDFDFD"/>
            <w:tcMar>
              <w:top w:w="15" w:type="dxa"/>
              <w:left w:w="15" w:type="dxa"/>
              <w:right w:w="15" w:type="dxa"/>
            </w:tcMar>
            <w:vAlign w:val="center"/>
          </w:tcPr>
          <w:p w14:paraId="126C0470" w14:textId="77777777" w:rsidR="00684E4B" w:rsidRDefault="00684E4B" w:rsidP="00DB656C">
            <w:pPr>
              <w:jc w:val="both"/>
              <w:rPr>
                <w:rFonts w:ascii="Calibri" w:eastAsia="Calibri" w:hAnsi="Calibri" w:cs="Calibri"/>
                <w:color w:val="0D1440" w:themeColor="text1"/>
              </w:rPr>
            </w:pPr>
            <w:r w:rsidRPr="2324A563">
              <w:rPr>
                <w:rFonts w:ascii="Calibri" w:eastAsia="Calibri" w:hAnsi="Calibri" w:cs="Calibri"/>
                <w:color w:val="0D1440" w:themeColor="text1"/>
              </w:rPr>
              <w:t>Politique de mot de passe simple</w:t>
            </w:r>
          </w:p>
        </w:tc>
      </w:tr>
      <w:tr w:rsidR="00684E4B" w14:paraId="5FE36653" w14:textId="77777777" w:rsidTr="00DB258F">
        <w:trPr>
          <w:trHeight w:val="875"/>
        </w:trPr>
        <w:tc>
          <w:tcPr>
            <w:tcW w:w="2835" w:type="dxa"/>
            <w:vMerge w:val="restart"/>
            <w:tcBorders>
              <w:top w:val="single" w:sz="8" w:space="0" w:color="auto"/>
              <w:left w:val="nil"/>
              <w:bottom w:val="nil"/>
              <w:right w:val="single" w:sz="8" w:space="0" w:color="auto"/>
            </w:tcBorders>
            <w:shd w:val="clear" w:color="auto" w:fill="FDFDFD"/>
            <w:tcMar>
              <w:top w:w="15" w:type="dxa"/>
              <w:left w:w="15" w:type="dxa"/>
              <w:right w:w="15" w:type="dxa"/>
            </w:tcMar>
            <w:vAlign w:val="center"/>
          </w:tcPr>
          <w:p w14:paraId="08F1160B" w14:textId="77777777" w:rsidR="00684E4B" w:rsidRDefault="00684E4B" w:rsidP="00DB656C">
            <w:pPr>
              <w:jc w:val="center"/>
              <w:rPr>
                <w:rFonts w:ascii="Calibri" w:eastAsia="Calibri" w:hAnsi="Calibri" w:cs="Calibri"/>
                <w:color w:val="0D1440" w:themeColor="text1"/>
              </w:rPr>
            </w:pPr>
            <w:r w:rsidRPr="2324A563">
              <w:rPr>
                <w:rFonts w:ascii="Calibri" w:eastAsia="Calibri" w:hAnsi="Calibri" w:cs="Calibri"/>
                <w:color w:val="0D1440" w:themeColor="text1"/>
              </w:rPr>
              <w:t>Configuration du Wifi</w:t>
            </w:r>
          </w:p>
        </w:tc>
        <w:tc>
          <w:tcPr>
            <w:tcW w:w="3969" w:type="dxa"/>
            <w:vMerge w:val="restart"/>
            <w:tcBorders>
              <w:top w:val="single" w:sz="8" w:space="0" w:color="auto"/>
              <w:left w:val="single" w:sz="8" w:space="0" w:color="auto"/>
              <w:bottom w:val="nil"/>
              <w:right w:val="single" w:sz="8" w:space="0" w:color="auto"/>
            </w:tcBorders>
            <w:shd w:val="clear" w:color="auto" w:fill="FDFDFD"/>
            <w:tcMar>
              <w:top w:w="15" w:type="dxa"/>
              <w:left w:w="15" w:type="dxa"/>
              <w:right w:w="15" w:type="dxa"/>
            </w:tcMar>
            <w:vAlign w:val="center"/>
          </w:tcPr>
          <w:p w14:paraId="23E75680" w14:textId="77777777" w:rsidR="00684E4B" w:rsidRDefault="00684E4B" w:rsidP="00DB656C">
            <w:pPr>
              <w:jc w:val="center"/>
              <w:rPr>
                <w:rStyle w:val="Lienhypertexte"/>
                <w:rFonts w:ascii="Calibri" w:eastAsia="Calibri" w:hAnsi="Calibri" w:cs="Calibri"/>
              </w:rPr>
            </w:pPr>
            <w:r>
              <w:rPr>
                <w:rFonts w:ascii="Calibri" w:eastAsia="Calibri" w:hAnsi="Calibri" w:cs="Calibri"/>
                <w:color w:val="0D1440" w:themeColor="text1"/>
              </w:rPr>
              <w:t>Le prestataire</w:t>
            </w:r>
            <w:r w:rsidRPr="2324A563">
              <w:rPr>
                <w:rFonts w:ascii="Calibri" w:eastAsia="Calibri" w:hAnsi="Calibri" w:cs="Calibri"/>
                <w:color w:val="0D1440" w:themeColor="text1"/>
              </w:rPr>
              <w:t xml:space="preserve"> doit mettre en place une configuration du WiFi à l’état de l’art.</w:t>
            </w:r>
            <w:r>
              <w:br/>
            </w:r>
            <w:r w:rsidRPr="2324A563">
              <w:rPr>
                <w:rFonts w:ascii="Calibri" w:eastAsia="Calibri" w:hAnsi="Calibri" w:cs="Calibri"/>
                <w:color w:val="0D1440" w:themeColor="text1"/>
              </w:rPr>
              <w:t xml:space="preserve"> </w:t>
            </w:r>
            <w:hyperlink r:id="rId16" w:history="1">
              <w:r w:rsidRPr="2324A563">
                <w:rPr>
                  <w:rStyle w:val="Lienhypertexte"/>
                  <w:rFonts w:ascii="Calibri" w:eastAsia="Calibri" w:hAnsi="Calibri" w:cs="Calibri"/>
                </w:rPr>
                <w:t>https://cyber.gouv.fr/sites/default/files/IMG/pdf/NP_WIFI_NoteTech.pdf</w:t>
              </w:r>
            </w:hyperlink>
          </w:p>
        </w:tc>
        <w:tc>
          <w:tcPr>
            <w:tcW w:w="1701" w:type="dxa"/>
            <w:tcBorders>
              <w:top w:val="single" w:sz="8" w:space="0" w:color="auto"/>
              <w:left w:val="single" w:sz="8" w:space="0" w:color="auto"/>
              <w:bottom w:val="single" w:sz="12" w:space="0" w:color="E6E1DB"/>
              <w:right w:val="nil"/>
            </w:tcBorders>
            <w:shd w:val="clear" w:color="auto" w:fill="A9D08E"/>
            <w:tcMar>
              <w:top w:w="15" w:type="dxa"/>
              <w:left w:w="15" w:type="dxa"/>
              <w:right w:w="15" w:type="dxa"/>
            </w:tcMar>
            <w:vAlign w:val="center"/>
          </w:tcPr>
          <w:p w14:paraId="7CEE304F" w14:textId="77777777" w:rsidR="00684E4B" w:rsidRDefault="00684E4B" w:rsidP="00DB656C">
            <w:pPr>
              <w:jc w:val="center"/>
              <w:rPr>
                <w:rFonts w:ascii="Calibri" w:eastAsia="Calibri" w:hAnsi="Calibri" w:cs="Calibri"/>
                <w:color w:val="0D1440" w:themeColor="text1"/>
              </w:rPr>
            </w:pPr>
            <w:r w:rsidRPr="2324A563">
              <w:rPr>
                <w:rFonts w:ascii="Calibri" w:eastAsia="Calibri" w:hAnsi="Calibri" w:cs="Calibri"/>
                <w:color w:val="0D1440" w:themeColor="text1"/>
              </w:rPr>
              <w:t>Avancé</w:t>
            </w:r>
          </w:p>
        </w:tc>
        <w:tc>
          <w:tcPr>
            <w:tcW w:w="5245" w:type="dxa"/>
            <w:tcBorders>
              <w:top w:val="single" w:sz="8" w:space="0" w:color="auto"/>
              <w:left w:val="nil"/>
              <w:bottom w:val="single" w:sz="8" w:space="0" w:color="F2F2F2" w:themeColor="background1" w:themeShade="F2"/>
              <w:right w:val="single" w:sz="8" w:space="0" w:color="auto"/>
            </w:tcBorders>
            <w:shd w:val="clear" w:color="auto" w:fill="FDFDFD"/>
            <w:tcMar>
              <w:top w:w="15" w:type="dxa"/>
              <w:left w:w="15" w:type="dxa"/>
              <w:right w:w="15" w:type="dxa"/>
            </w:tcMar>
            <w:vAlign w:val="center"/>
          </w:tcPr>
          <w:p w14:paraId="58C02F4C" w14:textId="77777777" w:rsidR="00684E4B" w:rsidRDefault="00684E4B" w:rsidP="00DB656C">
            <w:pPr>
              <w:jc w:val="both"/>
              <w:rPr>
                <w:rFonts w:ascii="Calibri" w:eastAsia="Calibri" w:hAnsi="Calibri" w:cs="Calibri"/>
                <w:color w:val="0D1440" w:themeColor="text1"/>
              </w:rPr>
            </w:pPr>
            <w:r w:rsidRPr="2324A563">
              <w:rPr>
                <w:rFonts w:ascii="Calibri" w:eastAsia="Calibri" w:hAnsi="Calibri" w:cs="Calibri"/>
                <w:color w:val="0D1440" w:themeColor="text1"/>
              </w:rPr>
              <w:t>désactivation de la diffusion SSID + WPA2</w:t>
            </w:r>
            <w:r>
              <w:br/>
            </w:r>
            <w:r w:rsidRPr="2324A563">
              <w:rPr>
                <w:rFonts w:ascii="Calibri" w:eastAsia="Calibri" w:hAnsi="Calibri" w:cs="Calibri"/>
                <w:color w:val="0D1440" w:themeColor="text1"/>
              </w:rPr>
              <w:t xml:space="preserve">  </w:t>
            </w:r>
          </w:p>
        </w:tc>
      </w:tr>
      <w:tr w:rsidR="00684E4B" w14:paraId="07B03427" w14:textId="77777777" w:rsidTr="00DB656C">
        <w:trPr>
          <w:trHeight w:val="645"/>
        </w:trPr>
        <w:tc>
          <w:tcPr>
            <w:tcW w:w="2835" w:type="dxa"/>
            <w:vMerge/>
            <w:vAlign w:val="center"/>
          </w:tcPr>
          <w:p w14:paraId="31D977B0" w14:textId="77777777" w:rsidR="00684E4B" w:rsidRDefault="00684E4B" w:rsidP="00DB656C"/>
        </w:tc>
        <w:tc>
          <w:tcPr>
            <w:tcW w:w="3969" w:type="dxa"/>
            <w:vMerge/>
            <w:vAlign w:val="center"/>
          </w:tcPr>
          <w:p w14:paraId="7ED1663D" w14:textId="77777777" w:rsidR="00684E4B" w:rsidRDefault="00684E4B" w:rsidP="00DB656C"/>
        </w:tc>
        <w:tc>
          <w:tcPr>
            <w:tcW w:w="1701" w:type="dxa"/>
            <w:tcBorders>
              <w:top w:val="single" w:sz="12" w:space="0" w:color="E6E1DB"/>
              <w:left w:val="single" w:sz="8" w:space="0" w:color="auto"/>
              <w:bottom w:val="single" w:sz="8" w:space="0" w:color="auto"/>
              <w:right w:val="nil"/>
            </w:tcBorders>
            <w:shd w:val="clear" w:color="auto" w:fill="D96B00" w:themeFill="accent4"/>
            <w:tcMar>
              <w:top w:w="15" w:type="dxa"/>
              <w:left w:w="15" w:type="dxa"/>
              <w:right w:w="15" w:type="dxa"/>
            </w:tcMar>
            <w:vAlign w:val="center"/>
          </w:tcPr>
          <w:p w14:paraId="424C210E" w14:textId="77777777" w:rsidR="00684E4B" w:rsidRDefault="00684E4B" w:rsidP="00DB656C">
            <w:pPr>
              <w:jc w:val="center"/>
              <w:rPr>
                <w:rFonts w:ascii="Calibri" w:eastAsia="Calibri" w:hAnsi="Calibri" w:cs="Calibri"/>
                <w:color w:val="0D1440" w:themeColor="text1"/>
              </w:rPr>
            </w:pPr>
            <w:r w:rsidRPr="2324A563">
              <w:rPr>
                <w:rFonts w:ascii="Calibri" w:eastAsia="Calibri" w:hAnsi="Calibri" w:cs="Calibri"/>
                <w:color w:val="0D1440" w:themeColor="text1"/>
              </w:rPr>
              <w:t>Basique / Minimal</w:t>
            </w:r>
          </w:p>
        </w:tc>
        <w:tc>
          <w:tcPr>
            <w:tcW w:w="5245" w:type="dxa"/>
            <w:tcBorders>
              <w:top w:val="single" w:sz="8" w:space="0" w:color="F2F2F2" w:themeColor="background1" w:themeShade="F2"/>
              <w:left w:val="single" w:sz="8" w:space="0" w:color="F2F2F2" w:themeColor="background1" w:themeShade="F2"/>
              <w:bottom w:val="single" w:sz="8" w:space="0" w:color="F2F2F2" w:themeColor="background1" w:themeShade="F2"/>
              <w:right w:val="single" w:sz="8" w:space="0" w:color="auto"/>
            </w:tcBorders>
            <w:shd w:val="clear" w:color="auto" w:fill="FDFDFD"/>
            <w:tcMar>
              <w:top w:w="15" w:type="dxa"/>
              <w:left w:w="15" w:type="dxa"/>
              <w:right w:w="15" w:type="dxa"/>
            </w:tcMar>
            <w:vAlign w:val="center"/>
          </w:tcPr>
          <w:p w14:paraId="7D9CE954" w14:textId="77777777" w:rsidR="00684E4B" w:rsidRDefault="00684E4B" w:rsidP="00DB656C">
            <w:pPr>
              <w:jc w:val="both"/>
              <w:rPr>
                <w:rFonts w:ascii="Calibri" w:eastAsia="Calibri" w:hAnsi="Calibri" w:cs="Calibri"/>
                <w:color w:val="18073A"/>
              </w:rPr>
            </w:pPr>
            <w:r w:rsidRPr="2324A563">
              <w:rPr>
                <w:rFonts w:ascii="Calibri" w:eastAsia="Calibri" w:hAnsi="Calibri" w:cs="Calibri"/>
                <w:color w:val="18073A"/>
              </w:rPr>
              <w:t>Configurer le point d’accès pour utiliser un chiffrement robuste. Utilisation du mode WPA2 avec l’algorithme de chiffrement AES-CCMP.</w:t>
            </w:r>
          </w:p>
        </w:tc>
      </w:tr>
      <w:tr w:rsidR="00684E4B" w14:paraId="3357A789" w14:textId="77777777" w:rsidTr="00DB656C">
        <w:trPr>
          <w:trHeight w:val="645"/>
        </w:trPr>
        <w:tc>
          <w:tcPr>
            <w:tcW w:w="2835" w:type="dxa"/>
            <w:vMerge/>
            <w:vAlign w:val="center"/>
          </w:tcPr>
          <w:p w14:paraId="0DCD80BB" w14:textId="77777777" w:rsidR="00684E4B" w:rsidRDefault="00684E4B" w:rsidP="00DB656C"/>
        </w:tc>
        <w:tc>
          <w:tcPr>
            <w:tcW w:w="3969" w:type="dxa"/>
            <w:vMerge/>
            <w:vAlign w:val="center"/>
          </w:tcPr>
          <w:p w14:paraId="1FD04121" w14:textId="77777777" w:rsidR="00684E4B" w:rsidRDefault="00684E4B" w:rsidP="00DB656C"/>
        </w:tc>
        <w:tc>
          <w:tcPr>
            <w:tcW w:w="1701" w:type="dxa"/>
            <w:tcBorders>
              <w:top w:val="single" w:sz="12" w:space="0" w:color="E6E1DB"/>
              <w:left w:val="single" w:sz="8" w:space="0" w:color="auto"/>
              <w:bottom w:val="single" w:sz="8" w:space="0" w:color="auto"/>
              <w:right w:val="nil"/>
            </w:tcBorders>
            <w:shd w:val="clear" w:color="auto" w:fill="FCCACA"/>
            <w:tcMar>
              <w:top w:w="15" w:type="dxa"/>
              <w:left w:w="15" w:type="dxa"/>
              <w:right w:w="15" w:type="dxa"/>
            </w:tcMar>
            <w:vAlign w:val="center"/>
          </w:tcPr>
          <w:p w14:paraId="135F5580" w14:textId="77777777" w:rsidR="00684E4B" w:rsidRDefault="00684E4B" w:rsidP="00DB656C">
            <w:pPr>
              <w:jc w:val="center"/>
              <w:rPr>
                <w:rFonts w:ascii="Calibri" w:eastAsia="Calibri" w:hAnsi="Calibri" w:cs="Calibri"/>
              </w:rPr>
            </w:pPr>
            <w:r w:rsidRPr="2324A563">
              <w:rPr>
                <w:rFonts w:ascii="Calibri" w:eastAsia="Calibri" w:hAnsi="Calibri" w:cs="Calibri"/>
              </w:rPr>
              <w:t>Non conforme</w:t>
            </w:r>
          </w:p>
        </w:tc>
        <w:tc>
          <w:tcPr>
            <w:tcW w:w="5245" w:type="dxa"/>
            <w:tcBorders>
              <w:top w:val="single" w:sz="8" w:space="0" w:color="F2F2F2" w:themeColor="background1" w:themeShade="F2"/>
              <w:left w:val="single" w:sz="8" w:space="0" w:color="F2F2F2" w:themeColor="background1" w:themeShade="F2"/>
              <w:bottom w:val="single" w:sz="8" w:space="0" w:color="auto"/>
              <w:right w:val="single" w:sz="8" w:space="0" w:color="auto"/>
            </w:tcBorders>
            <w:shd w:val="clear" w:color="auto" w:fill="FDFDFD"/>
            <w:tcMar>
              <w:top w:w="15" w:type="dxa"/>
              <w:left w:w="15" w:type="dxa"/>
              <w:right w:w="15" w:type="dxa"/>
            </w:tcMar>
            <w:vAlign w:val="center"/>
          </w:tcPr>
          <w:p w14:paraId="4B5FC00E" w14:textId="77777777" w:rsidR="00684E4B" w:rsidRDefault="00684E4B" w:rsidP="00DB656C">
            <w:pPr>
              <w:jc w:val="both"/>
              <w:rPr>
                <w:rFonts w:ascii="Calibri" w:eastAsia="Calibri" w:hAnsi="Calibri" w:cs="Calibri"/>
                <w:color w:val="18073A"/>
              </w:rPr>
            </w:pPr>
            <w:r w:rsidRPr="2324A563">
              <w:rPr>
                <w:rFonts w:ascii="Calibri" w:eastAsia="Calibri" w:hAnsi="Calibri" w:cs="Calibri"/>
                <w:color w:val="18073A"/>
              </w:rPr>
              <w:t>Mode d’authentification WPA-PSK avec un mot de passe long (&gt; 20 caractères).</w:t>
            </w:r>
          </w:p>
        </w:tc>
      </w:tr>
      <w:tr w:rsidR="00684E4B" w14:paraId="1A50ECB7" w14:textId="77777777" w:rsidTr="00DB656C">
        <w:trPr>
          <w:trHeight w:val="975"/>
        </w:trPr>
        <w:tc>
          <w:tcPr>
            <w:tcW w:w="2835" w:type="dxa"/>
            <w:vMerge w:val="restart"/>
            <w:tcBorders>
              <w:top w:val="single" w:sz="8" w:space="0" w:color="auto"/>
              <w:left w:val="nil"/>
              <w:bottom w:val="nil"/>
              <w:right w:val="nil"/>
            </w:tcBorders>
            <w:shd w:val="clear" w:color="auto" w:fill="F2F2F2" w:themeFill="background1" w:themeFillShade="F2"/>
            <w:tcMar>
              <w:top w:w="15" w:type="dxa"/>
              <w:left w:w="15" w:type="dxa"/>
              <w:right w:w="15" w:type="dxa"/>
            </w:tcMar>
            <w:vAlign w:val="center"/>
          </w:tcPr>
          <w:p w14:paraId="44C3136D" w14:textId="77777777" w:rsidR="00684E4B" w:rsidRDefault="00684E4B" w:rsidP="00DB656C">
            <w:pPr>
              <w:jc w:val="center"/>
              <w:rPr>
                <w:rFonts w:ascii="Calibri" w:eastAsia="Calibri" w:hAnsi="Calibri" w:cs="Calibri"/>
                <w:color w:val="0D1440" w:themeColor="text1"/>
              </w:rPr>
            </w:pPr>
            <w:r w:rsidRPr="2324A563">
              <w:rPr>
                <w:rFonts w:ascii="Calibri" w:eastAsia="Calibri" w:hAnsi="Calibri" w:cs="Calibri"/>
                <w:color w:val="0D1440" w:themeColor="text1"/>
              </w:rPr>
              <w:t xml:space="preserve">Moyens de protection de la connexion et navigation sur Internet </w:t>
            </w:r>
          </w:p>
        </w:tc>
        <w:tc>
          <w:tcPr>
            <w:tcW w:w="3969" w:type="dxa"/>
            <w:vMerge w:val="restart"/>
            <w:tcBorders>
              <w:top w:val="single" w:sz="8" w:space="0" w:color="auto"/>
              <w:left w:val="single" w:sz="8" w:space="0" w:color="auto"/>
              <w:bottom w:val="nil"/>
              <w:right w:val="single" w:sz="8" w:space="0" w:color="auto"/>
            </w:tcBorders>
            <w:shd w:val="clear" w:color="auto" w:fill="F2F2F2" w:themeFill="background1" w:themeFillShade="F2"/>
            <w:tcMar>
              <w:top w:w="15" w:type="dxa"/>
              <w:left w:w="15" w:type="dxa"/>
              <w:right w:w="15" w:type="dxa"/>
            </w:tcMar>
          </w:tcPr>
          <w:p w14:paraId="0ACD2294" w14:textId="77777777" w:rsidR="00684E4B" w:rsidRDefault="00684E4B" w:rsidP="00DB656C">
            <w:pPr>
              <w:jc w:val="center"/>
              <w:rPr>
                <w:rFonts w:ascii="Calibri" w:eastAsia="Calibri" w:hAnsi="Calibri" w:cs="Calibri"/>
                <w:color w:val="18073A"/>
              </w:rPr>
            </w:pPr>
            <w:r>
              <w:rPr>
                <w:rFonts w:ascii="Calibri" w:eastAsia="Calibri" w:hAnsi="Calibri" w:cs="Calibri"/>
                <w:color w:val="18073A"/>
              </w:rPr>
              <w:t>Le prestataire</w:t>
            </w:r>
            <w:r w:rsidRPr="2324A563">
              <w:rPr>
                <w:rFonts w:ascii="Calibri" w:eastAsia="Calibri" w:hAnsi="Calibri" w:cs="Calibri"/>
                <w:color w:val="18073A"/>
              </w:rPr>
              <w:t xml:space="preserve"> doit mettre en œuvre des moyens de protection depuis Internet et de la navigation web.</w:t>
            </w:r>
          </w:p>
        </w:tc>
        <w:tc>
          <w:tcPr>
            <w:tcW w:w="1701" w:type="dxa"/>
            <w:tcBorders>
              <w:top w:val="single" w:sz="8" w:space="0" w:color="auto"/>
              <w:left w:val="single" w:sz="8" w:space="0" w:color="auto"/>
              <w:bottom w:val="single" w:sz="12" w:space="0" w:color="E6E1DB"/>
              <w:right w:val="nil"/>
            </w:tcBorders>
            <w:shd w:val="clear" w:color="auto" w:fill="A9D08E"/>
            <w:tcMar>
              <w:top w:w="15" w:type="dxa"/>
              <w:left w:w="15" w:type="dxa"/>
              <w:right w:w="15" w:type="dxa"/>
            </w:tcMar>
            <w:vAlign w:val="center"/>
          </w:tcPr>
          <w:p w14:paraId="7AB44368" w14:textId="77777777" w:rsidR="00684E4B" w:rsidRDefault="00684E4B" w:rsidP="00DB656C">
            <w:pPr>
              <w:jc w:val="center"/>
              <w:rPr>
                <w:rFonts w:ascii="Calibri" w:eastAsia="Calibri" w:hAnsi="Calibri" w:cs="Calibri"/>
                <w:color w:val="0D1440" w:themeColor="text1"/>
              </w:rPr>
            </w:pPr>
            <w:r w:rsidRPr="2324A563">
              <w:rPr>
                <w:rFonts w:ascii="Calibri" w:eastAsia="Calibri" w:hAnsi="Calibri" w:cs="Calibri"/>
                <w:color w:val="0D1440" w:themeColor="text1"/>
              </w:rPr>
              <w:t>Avancé</w:t>
            </w:r>
          </w:p>
        </w:tc>
        <w:tc>
          <w:tcPr>
            <w:tcW w:w="5245" w:type="dxa"/>
            <w:tcBorders>
              <w:top w:val="single" w:sz="8" w:space="0" w:color="auto"/>
              <w:left w:val="nil"/>
              <w:bottom w:val="single" w:sz="8" w:space="0" w:color="F2F2F2" w:themeColor="background1" w:themeShade="F2"/>
              <w:right w:val="single" w:sz="8" w:space="0" w:color="auto"/>
            </w:tcBorders>
            <w:shd w:val="clear" w:color="auto" w:fill="F2F2F2" w:themeFill="background1" w:themeFillShade="F2"/>
            <w:tcMar>
              <w:top w:w="15" w:type="dxa"/>
              <w:left w:w="15" w:type="dxa"/>
              <w:right w:w="15" w:type="dxa"/>
            </w:tcMar>
          </w:tcPr>
          <w:p w14:paraId="708ADD19" w14:textId="77777777" w:rsidR="00684E4B" w:rsidRDefault="00684E4B" w:rsidP="00DB656C">
            <w:pPr>
              <w:jc w:val="both"/>
              <w:rPr>
                <w:rFonts w:ascii="Calibri" w:eastAsia="Calibri" w:hAnsi="Calibri" w:cs="Calibri"/>
                <w:color w:val="18073A"/>
              </w:rPr>
            </w:pPr>
            <w:r w:rsidRPr="2324A563">
              <w:rPr>
                <w:rFonts w:ascii="Calibri" w:eastAsia="Calibri" w:hAnsi="Calibri" w:cs="Calibri"/>
                <w:color w:val="18073A"/>
              </w:rPr>
              <w:t>Proxy web de sortie avec liste de blocage</w:t>
            </w:r>
          </w:p>
        </w:tc>
      </w:tr>
      <w:tr w:rsidR="00684E4B" w14:paraId="5AB4E662" w14:textId="77777777" w:rsidTr="00DB656C">
        <w:trPr>
          <w:trHeight w:val="330"/>
        </w:trPr>
        <w:tc>
          <w:tcPr>
            <w:tcW w:w="2835" w:type="dxa"/>
            <w:vMerge/>
            <w:vAlign w:val="center"/>
          </w:tcPr>
          <w:p w14:paraId="2D95D9DC" w14:textId="77777777" w:rsidR="00684E4B" w:rsidRDefault="00684E4B" w:rsidP="00DB656C"/>
        </w:tc>
        <w:tc>
          <w:tcPr>
            <w:tcW w:w="3969" w:type="dxa"/>
            <w:vMerge/>
            <w:vAlign w:val="center"/>
          </w:tcPr>
          <w:p w14:paraId="68D39B4B" w14:textId="77777777" w:rsidR="00684E4B" w:rsidRDefault="00684E4B" w:rsidP="00DB656C"/>
        </w:tc>
        <w:tc>
          <w:tcPr>
            <w:tcW w:w="1701" w:type="dxa"/>
            <w:tcBorders>
              <w:top w:val="single" w:sz="12" w:space="0" w:color="E6E1DB"/>
              <w:left w:val="single" w:sz="8" w:space="0" w:color="auto"/>
              <w:bottom w:val="single" w:sz="8" w:space="0" w:color="auto"/>
              <w:right w:val="nil"/>
            </w:tcBorders>
            <w:shd w:val="clear" w:color="auto" w:fill="D96B00" w:themeFill="accent4"/>
            <w:tcMar>
              <w:top w:w="15" w:type="dxa"/>
              <w:left w:w="15" w:type="dxa"/>
              <w:right w:w="15" w:type="dxa"/>
            </w:tcMar>
            <w:vAlign w:val="center"/>
          </w:tcPr>
          <w:p w14:paraId="18F98C4D" w14:textId="77777777" w:rsidR="00684E4B" w:rsidRDefault="00684E4B" w:rsidP="00DB656C">
            <w:pPr>
              <w:jc w:val="center"/>
              <w:rPr>
                <w:rFonts w:ascii="Calibri" w:eastAsia="Calibri" w:hAnsi="Calibri" w:cs="Calibri"/>
                <w:color w:val="0D1440" w:themeColor="text1"/>
              </w:rPr>
            </w:pPr>
            <w:r w:rsidRPr="2324A563">
              <w:rPr>
                <w:rFonts w:ascii="Calibri" w:eastAsia="Calibri" w:hAnsi="Calibri" w:cs="Calibri"/>
                <w:color w:val="0D1440" w:themeColor="text1"/>
              </w:rPr>
              <w:t>Basique / Minimal</w:t>
            </w:r>
          </w:p>
        </w:tc>
        <w:tc>
          <w:tcPr>
            <w:tcW w:w="5245" w:type="dxa"/>
            <w:tcBorders>
              <w:top w:val="single" w:sz="8" w:space="0" w:color="F2F2F2" w:themeColor="background1" w:themeShade="F2"/>
              <w:left w:val="nil"/>
              <w:bottom w:val="single" w:sz="8" w:space="0" w:color="F2F2F2" w:themeColor="background1" w:themeShade="F2"/>
              <w:right w:val="single" w:sz="8" w:space="0" w:color="auto"/>
            </w:tcBorders>
            <w:shd w:val="clear" w:color="auto" w:fill="F2F2F2" w:themeFill="background1" w:themeFillShade="F2"/>
            <w:tcMar>
              <w:top w:w="15" w:type="dxa"/>
              <w:left w:w="15" w:type="dxa"/>
              <w:right w:w="15" w:type="dxa"/>
            </w:tcMar>
          </w:tcPr>
          <w:p w14:paraId="388829B5" w14:textId="77777777" w:rsidR="00684E4B" w:rsidRDefault="00684E4B" w:rsidP="00DB656C">
            <w:pPr>
              <w:jc w:val="both"/>
              <w:rPr>
                <w:rFonts w:ascii="Calibri" w:eastAsia="Calibri" w:hAnsi="Calibri" w:cs="Calibri"/>
                <w:color w:val="18073A"/>
              </w:rPr>
            </w:pPr>
            <w:r w:rsidRPr="2324A563">
              <w:rPr>
                <w:rFonts w:ascii="Calibri" w:eastAsia="Calibri" w:hAnsi="Calibri" w:cs="Calibri"/>
                <w:color w:val="18073A"/>
              </w:rPr>
              <w:t>Disposer d’un pare-feu entrant sur la connexion internet</w:t>
            </w:r>
          </w:p>
        </w:tc>
      </w:tr>
      <w:tr w:rsidR="00684E4B" w14:paraId="7720D5FD" w14:textId="77777777" w:rsidTr="00DB656C">
        <w:trPr>
          <w:trHeight w:val="330"/>
        </w:trPr>
        <w:tc>
          <w:tcPr>
            <w:tcW w:w="2835" w:type="dxa"/>
            <w:vMerge/>
            <w:vAlign w:val="center"/>
          </w:tcPr>
          <w:p w14:paraId="68F73170" w14:textId="77777777" w:rsidR="00684E4B" w:rsidRDefault="00684E4B" w:rsidP="00DB656C"/>
        </w:tc>
        <w:tc>
          <w:tcPr>
            <w:tcW w:w="3969" w:type="dxa"/>
            <w:vMerge/>
            <w:vAlign w:val="center"/>
          </w:tcPr>
          <w:p w14:paraId="6E308ED8" w14:textId="77777777" w:rsidR="00684E4B" w:rsidRDefault="00684E4B" w:rsidP="00DB656C"/>
        </w:tc>
        <w:tc>
          <w:tcPr>
            <w:tcW w:w="1701" w:type="dxa"/>
            <w:tcBorders>
              <w:top w:val="single" w:sz="12" w:space="0" w:color="E6E1DB"/>
              <w:left w:val="single" w:sz="8" w:space="0" w:color="auto"/>
              <w:bottom w:val="nil"/>
              <w:right w:val="nil"/>
            </w:tcBorders>
            <w:shd w:val="clear" w:color="auto" w:fill="FCCACA"/>
            <w:tcMar>
              <w:top w:w="15" w:type="dxa"/>
              <w:left w:w="15" w:type="dxa"/>
              <w:right w:w="15" w:type="dxa"/>
            </w:tcMar>
            <w:vAlign w:val="center"/>
          </w:tcPr>
          <w:p w14:paraId="57E4E9A8" w14:textId="77777777" w:rsidR="00684E4B" w:rsidRDefault="00684E4B" w:rsidP="00DB656C">
            <w:pPr>
              <w:jc w:val="center"/>
              <w:rPr>
                <w:rFonts w:ascii="Calibri" w:eastAsia="Calibri" w:hAnsi="Calibri" w:cs="Calibri"/>
              </w:rPr>
            </w:pPr>
            <w:r w:rsidRPr="2324A563">
              <w:rPr>
                <w:rFonts w:ascii="Calibri" w:eastAsia="Calibri" w:hAnsi="Calibri" w:cs="Calibri"/>
              </w:rPr>
              <w:t>Non conforme</w:t>
            </w:r>
          </w:p>
        </w:tc>
        <w:tc>
          <w:tcPr>
            <w:tcW w:w="5245" w:type="dxa"/>
            <w:tcBorders>
              <w:top w:val="single" w:sz="8" w:space="0" w:color="F2F2F2" w:themeColor="background1" w:themeShade="F2"/>
              <w:left w:val="nil"/>
              <w:bottom w:val="single" w:sz="8" w:space="0" w:color="auto"/>
              <w:right w:val="single" w:sz="8" w:space="0" w:color="auto"/>
            </w:tcBorders>
            <w:shd w:val="clear" w:color="auto" w:fill="F2F2F2" w:themeFill="background1" w:themeFillShade="F2"/>
            <w:tcMar>
              <w:top w:w="15" w:type="dxa"/>
              <w:left w:w="15" w:type="dxa"/>
              <w:right w:w="15" w:type="dxa"/>
            </w:tcMar>
          </w:tcPr>
          <w:p w14:paraId="03E4AF2C" w14:textId="77777777" w:rsidR="00684E4B" w:rsidRDefault="00684E4B" w:rsidP="00DB656C">
            <w:pPr>
              <w:jc w:val="both"/>
              <w:rPr>
                <w:rFonts w:ascii="Calibri" w:eastAsia="Calibri" w:hAnsi="Calibri" w:cs="Calibri"/>
                <w:color w:val="18073A"/>
              </w:rPr>
            </w:pPr>
            <w:r w:rsidRPr="2324A563">
              <w:rPr>
                <w:rFonts w:ascii="Calibri" w:eastAsia="Calibri" w:hAnsi="Calibri" w:cs="Calibri"/>
                <w:color w:val="18073A"/>
              </w:rPr>
              <w:t>Absence de proxy Web , accés libres aux sites</w:t>
            </w:r>
          </w:p>
        </w:tc>
      </w:tr>
      <w:tr w:rsidR="00684E4B" w14:paraId="02855807" w14:textId="77777777" w:rsidTr="00DB656C">
        <w:trPr>
          <w:trHeight w:val="645"/>
        </w:trPr>
        <w:tc>
          <w:tcPr>
            <w:tcW w:w="2835" w:type="dxa"/>
            <w:vMerge w:val="restart"/>
            <w:tcBorders>
              <w:top w:val="single" w:sz="8" w:space="0" w:color="auto"/>
              <w:left w:val="nil"/>
              <w:bottom w:val="nil"/>
              <w:right w:val="nil"/>
            </w:tcBorders>
            <w:shd w:val="clear" w:color="auto" w:fill="FBFBFB"/>
            <w:tcMar>
              <w:top w:w="15" w:type="dxa"/>
              <w:left w:w="15" w:type="dxa"/>
              <w:right w:w="15" w:type="dxa"/>
            </w:tcMar>
            <w:vAlign w:val="center"/>
          </w:tcPr>
          <w:p w14:paraId="41BE5527" w14:textId="77777777" w:rsidR="00684E4B" w:rsidRDefault="00684E4B" w:rsidP="00DB656C">
            <w:pPr>
              <w:jc w:val="center"/>
              <w:rPr>
                <w:rFonts w:ascii="Calibri" w:eastAsia="Calibri" w:hAnsi="Calibri" w:cs="Calibri"/>
                <w:color w:val="18073A"/>
              </w:rPr>
            </w:pPr>
            <w:r w:rsidRPr="2324A563">
              <w:rPr>
                <w:rFonts w:ascii="Calibri" w:eastAsia="Calibri" w:hAnsi="Calibri" w:cs="Calibri"/>
                <w:color w:val="18073A"/>
              </w:rPr>
              <w:lastRenderedPageBreak/>
              <w:t xml:space="preserve">Connaissance par le Titulaire de son système d’information </w:t>
            </w:r>
          </w:p>
        </w:tc>
        <w:tc>
          <w:tcPr>
            <w:tcW w:w="3969" w:type="dxa"/>
            <w:vMerge w:val="restart"/>
            <w:tcBorders>
              <w:top w:val="single" w:sz="8" w:space="0" w:color="auto"/>
              <w:left w:val="single" w:sz="8" w:space="0" w:color="auto"/>
              <w:bottom w:val="nil"/>
              <w:right w:val="single" w:sz="8" w:space="0" w:color="auto"/>
            </w:tcBorders>
            <w:shd w:val="clear" w:color="auto" w:fill="FBFBFB"/>
            <w:tcMar>
              <w:top w:w="15" w:type="dxa"/>
              <w:left w:w="15" w:type="dxa"/>
              <w:right w:w="15" w:type="dxa"/>
            </w:tcMar>
            <w:vAlign w:val="center"/>
          </w:tcPr>
          <w:p w14:paraId="3DD597F4" w14:textId="77777777" w:rsidR="00684E4B" w:rsidRDefault="00684E4B" w:rsidP="00DB656C">
            <w:pPr>
              <w:jc w:val="center"/>
              <w:rPr>
                <w:rFonts w:ascii="Calibri" w:eastAsia="Calibri" w:hAnsi="Calibri" w:cs="Calibri"/>
                <w:color w:val="18073A"/>
              </w:rPr>
            </w:pPr>
            <w:r>
              <w:rPr>
                <w:rFonts w:ascii="Calibri" w:eastAsia="Calibri" w:hAnsi="Calibri" w:cs="Calibri"/>
                <w:color w:val="18073A"/>
              </w:rPr>
              <w:t>Le prestataire</w:t>
            </w:r>
            <w:r w:rsidRPr="2324A563">
              <w:rPr>
                <w:rFonts w:ascii="Calibri" w:eastAsia="Calibri" w:hAnsi="Calibri" w:cs="Calibri"/>
                <w:color w:val="18073A"/>
              </w:rPr>
              <w:t xml:space="preserve"> doit disposer de la connaissance de son système d’information</w:t>
            </w:r>
          </w:p>
        </w:tc>
        <w:tc>
          <w:tcPr>
            <w:tcW w:w="1701" w:type="dxa"/>
            <w:tcBorders>
              <w:top w:val="single" w:sz="8" w:space="0" w:color="auto"/>
              <w:left w:val="single" w:sz="8" w:space="0" w:color="auto"/>
              <w:bottom w:val="single" w:sz="8" w:space="0" w:color="auto"/>
              <w:right w:val="nil"/>
            </w:tcBorders>
            <w:shd w:val="clear" w:color="auto" w:fill="FCCACA"/>
            <w:tcMar>
              <w:top w:w="15" w:type="dxa"/>
              <w:left w:w="15" w:type="dxa"/>
              <w:right w:w="15" w:type="dxa"/>
            </w:tcMar>
            <w:vAlign w:val="center"/>
          </w:tcPr>
          <w:p w14:paraId="46333CDD" w14:textId="77777777" w:rsidR="00684E4B" w:rsidRDefault="00684E4B" w:rsidP="00DB656C">
            <w:pPr>
              <w:jc w:val="center"/>
              <w:rPr>
                <w:rFonts w:ascii="Calibri" w:eastAsia="Calibri" w:hAnsi="Calibri" w:cs="Calibri"/>
              </w:rPr>
            </w:pPr>
            <w:r w:rsidRPr="2324A563">
              <w:rPr>
                <w:rFonts w:ascii="Calibri" w:eastAsia="Calibri" w:hAnsi="Calibri" w:cs="Calibri"/>
              </w:rPr>
              <w:t>Non conforme</w:t>
            </w:r>
          </w:p>
        </w:tc>
        <w:tc>
          <w:tcPr>
            <w:tcW w:w="5245" w:type="dxa"/>
            <w:tcBorders>
              <w:top w:val="single" w:sz="8" w:space="0" w:color="auto"/>
              <w:left w:val="single" w:sz="8" w:space="0" w:color="F2F2F2" w:themeColor="background1" w:themeShade="F2"/>
              <w:bottom w:val="single" w:sz="8" w:space="0" w:color="F2F2F2" w:themeColor="background1" w:themeShade="F2"/>
              <w:right w:val="single" w:sz="8" w:space="0" w:color="auto"/>
            </w:tcBorders>
            <w:shd w:val="clear" w:color="auto" w:fill="FDFDFD"/>
            <w:tcMar>
              <w:top w:w="15" w:type="dxa"/>
              <w:left w:w="15" w:type="dxa"/>
              <w:right w:w="15" w:type="dxa"/>
            </w:tcMar>
            <w:vAlign w:val="center"/>
          </w:tcPr>
          <w:p w14:paraId="36B2C03B" w14:textId="77777777" w:rsidR="00684E4B" w:rsidRDefault="00684E4B" w:rsidP="00DB656C">
            <w:pPr>
              <w:jc w:val="both"/>
              <w:rPr>
                <w:rFonts w:ascii="Calibri" w:eastAsia="Calibri" w:hAnsi="Calibri" w:cs="Calibri"/>
                <w:color w:val="18073A"/>
              </w:rPr>
            </w:pPr>
            <w:r w:rsidRPr="2324A563">
              <w:rPr>
                <w:rFonts w:ascii="Calibri" w:eastAsia="Calibri" w:hAnsi="Calibri" w:cs="Calibri"/>
                <w:color w:val="18073A"/>
              </w:rPr>
              <w:t>Pas de cartographie des SI</w:t>
            </w:r>
          </w:p>
        </w:tc>
      </w:tr>
      <w:tr w:rsidR="00684E4B" w14:paraId="657C23D8" w14:textId="77777777" w:rsidTr="00DB656C">
        <w:trPr>
          <w:trHeight w:val="330"/>
        </w:trPr>
        <w:tc>
          <w:tcPr>
            <w:tcW w:w="2835" w:type="dxa"/>
            <w:vMerge/>
            <w:vAlign w:val="center"/>
          </w:tcPr>
          <w:p w14:paraId="508EA7AF" w14:textId="77777777" w:rsidR="00684E4B" w:rsidRDefault="00684E4B" w:rsidP="00DB656C"/>
        </w:tc>
        <w:tc>
          <w:tcPr>
            <w:tcW w:w="3969" w:type="dxa"/>
            <w:vMerge/>
            <w:vAlign w:val="center"/>
          </w:tcPr>
          <w:p w14:paraId="0BC3C5B0" w14:textId="77777777" w:rsidR="00684E4B" w:rsidRDefault="00684E4B" w:rsidP="00DB656C"/>
        </w:tc>
        <w:tc>
          <w:tcPr>
            <w:tcW w:w="1701" w:type="dxa"/>
            <w:tcBorders>
              <w:top w:val="single" w:sz="12" w:space="0" w:color="E6E1DB"/>
              <w:left w:val="single" w:sz="8" w:space="0" w:color="auto"/>
              <w:bottom w:val="single" w:sz="8" w:space="0" w:color="auto"/>
              <w:right w:val="nil"/>
            </w:tcBorders>
            <w:shd w:val="clear" w:color="auto" w:fill="D96B00" w:themeFill="accent4"/>
            <w:tcMar>
              <w:top w:w="15" w:type="dxa"/>
              <w:left w:w="15" w:type="dxa"/>
              <w:right w:w="15" w:type="dxa"/>
            </w:tcMar>
            <w:vAlign w:val="center"/>
          </w:tcPr>
          <w:p w14:paraId="7083A4A3" w14:textId="77777777" w:rsidR="00684E4B" w:rsidRDefault="00684E4B" w:rsidP="00DB656C">
            <w:pPr>
              <w:jc w:val="center"/>
              <w:rPr>
                <w:rFonts w:ascii="Calibri" w:eastAsia="Calibri" w:hAnsi="Calibri" w:cs="Calibri"/>
                <w:color w:val="0D1440" w:themeColor="text1"/>
              </w:rPr>
            </w:pPr>
            <w:r w:rsidRPr="2324A563">
              <w:rPr>
                <w:rFonts w:ascii="Calibri" w:eastAsia="Calibri" w:hAnsi="Calibri" w:cs="Calibri"/>
                <w:color w:val="0D1440" w:themeColor="text1"/>
              </w:rPr>
              <w:t>Basique / Minimal</w:t>
            </w:r>
          </w:p>
        </w:tc>
        <w:tc>
          <w:tcPr>
            <w:tcW w:w="5245" w:type="dxa"/>
            <w:tcBorders>
              <w:top w:val="single" w:sz="8" w:space="0" w:color="F2F2F2" w:themeColor="background1" w:themeShade="F2"/>
              <w:left w:val="single" w:sz="8" w:space="0" w:color="F2F2F2" w:themeColor="background1" w:themeShade="F2"/>
              <w:bottom w:val="single" w:sz="8" w:space="0" w:color="auto"/>
              <w:right w:val="single" w:sz="8" w:space="0" w:color="auto"/>
            </w:tcBorders>
            <w:shd w:val="clear" w:color="auto" w:fill="FDFDFD"/>
            <w:tcMar>
              <w:top w:w="15" w:type="dxa"/>
              <w:left w:w="15" w:type="dxa"/>
              <w:right w:w="15" w:type="dxa"/>
            </w:tcMar>
            <w:vAlign w:val="center"/>
          </w:tcPr>
          <w:p w14:paraId="054FE7CC" w14:textId="77777777" w:rsidR="00684E4B" w:rsidRDefault="00684E4B" w:rsidP="00DB656C">
            <w:pPr>
              <w:jc w:val="both"/>
              <w:rPr>
                <w:rFonts w:ascii="Calibri" w:eastAsia="Calibri" w:hAnsi="Calibri" w:cs="Calibri"/>
                <w:color w:val="18073A"/>
              </w:rPr>
            </w:pPr>
            <w:r w:rsidRPr="2324A563">
              <w:rPr>
                <w:rFonts w:ascii="Calibri" w:eastAsia="Calibri" w:hAnsi="Calibri" w:cs="Calibri"/>
                <w:color w:val="18073A"/>
              </w:rPr>
              <w:t>cartographie existante et à jour</w:t>
            </w:r>
          </w:p>
        </w:tc>
      </w:tr>
      <w:tr w:rsidR="00684E4B" w14:paraId="0D0EA9C8" w14:textId="77777777" w:rsidTr="00DB258F">
        <w:trPr>
          <w:trHeight w:val="644"/>
        </w:trPr>
        <w:tc>
          <w:tcPr>
            <w:tcW w:w="2835" w:type="dxa"/>
            <w:vMerge w:val="restart"/>
            <w:tcBorders>
              <w:top w:val="single" w:sz="8" w:space="0" w:color="auto"/>
              <w:left w:val="nil"/>
              <w:bottom w:val="nil"/>
              <w:right w:val="single" w:sz="8" w:space="0" w:color="auto"/>
            </w:tcBorders>
            <w:shd w:val="clear" w:color="auto" w:fill="F2F2F2" w:themeFill="background1" w:themeFillShade="F2"/>
            <w:tcMar>
              <w:top w:w="15" w:type="dxa"/>
              <w:left w:w="15" w:type="dxa"/>
              <w:right w:w="15" w:type="dxa"/>
            </w:tcMar>
            <w:vAlign w:val="center"/>
          </w:tcPr>
          <w:p w14:paraId="66781226" w14:textId="77777777" w:rsidR="00684E4B" w:rsidRDefault="00684E4B" w:rsidP="00DB656C">
            <w:pPr>
              <w:jc w:val="center"/>
              <w:rPr>
                <w:rFonts w:ascii="Calibri" w:eastAsia="Calibri" w:hAnsi="Calibri" w:cs="Calibri"/>
                <w:color w:val="0D1440" w:themeColor="text1"/>
              </w:rPr>
            </w:pPr>
            <w:r w:rsidRPr="2324A563">
              <w:rPr>
                <w:rFonts w:ascii="Calibri" w:eastAsia="Calibri" w:hAnsi="Calibri" w:cs="Calibri"/>
                <w:color w:val="0D1440" w:themeColor="text1"/>
              </w:rPr>
              <w:t>Protection de tous les terminaux</w:t>
            </w:r>
          </w:p>
        </w:tc>
        <w:tc>
          <w:tcPr>
            <w:tcW w:w="3969" w:type="dxa"/>
            <w:vMerge w:val="restart"/>
            <w:tcBorders>
              <w:top w:val="single" w:sz="8" w:space="0" w:color="auto"/>
              <w:left w:val="single" w:sz="8" w:space="0" w:color="auto"/>
              <w:bottom w:val="nil"/>
              <w:right w:val="single" w:sz="8" w:space="0" w:color="auto"/>
            </w:tcBorders>
            <w:shd w:val="clear" w:color="auto" w:fill="F2F2F2" w:themeFill="background1" w:themeFillShade="F2"/>
            <w:tcMar>
              <w:top w:w="15" w:type="dxa"/>
              <w:left w:w="15" w:type="dxa"/>
              <w:right w:w="15" w:type="dxa"/>
            </w:tcMar>
          </w:tcPr>
          <w:p w14:paraId="275D1F3D" w14:textId="77777777" w:rsidR="00684E4B" w:rsidRDefault="00684E4B" w:rsidP="00DB656C">
            <w:pPr>
              <w:jc w:val="center"/>
              <w:rPr>
                <w:rFonts w:ascii="Calibri" w:eastAsia="Calibri" w:hAnsi="Calibri" w:cs="Calibri"/>
                <w:color w:val="18073A"/>
              </w:rPr>
            </w:pPr>
            <w:r>
              <w:rPr>
                <w:rFonts w:ascii="Calibri" w:eastAsia="Calibri" w:hAnsi="Calibri" w:cs="Calibri"/>
                <w:color w:val="18073A"/>
              </w:rPr>
              <w:t>Le prestataire</w:t>
            </w:r>
            <w:r w:rsidRPr="2324A563">
              <w:rPr>
                <w:rFonts w:ascii="Calibri" w:eastAsia="Calibri" w:hAnsi="Calibri" w:cs="Calibri"/>
                <w:color w:val="18073A"/>
              </w:rPr>
              <w:t xml:space="preserve"> doit disposer de moyen de protection des terminaux utilisés. </w:t>
            </w:r>
          </w:p>
        </w:tc>
        <w:tc>
          <w:tcPr>
            <w:tcW w:w="1701" w:type="dxa"/>
            <w:tcBorders>
              <w:top w:val="single" w:sz="8" w:space="0" w:color="auto"/>
              <w:left w:val="single" w:sz="8" w:space="0" w:color="auto"/>
              <w:bottom w:val="single" w:sz="12" w:space="0" w:color="E6E1DB"/>
              <w:right w:val="nil"/>
            </w:tcBorders>
            <w:shd w:val="clear" w:color="auto" w:fill="A9D08E"/>
            <w:tcMar>
              <w:top w:w="15" w:type="dxa"/>
              <w:left w:w="15" w:type="dxa"/>
              <w:right w:w="15" w:type="dxa"/>
            </w:tcMar>
            <w:vAlign w:val="center"/>
          </w:tcPr>
          <w:p w14:paraId="3A841C0F" w14:textId="77777777" w:rsidR="00684E4B" w:rsidRDefault="00684E4B" w:rsidP="00DB656C">
            <w:pPr>
              <w:jc w:val="center"/>
              <w:rPr>
                <w:rFonts w:ascii="Calibri" w:eastAsia="Calibri" w:hAnsi="Calibri" w:cs="Calibri"/>
                <w:color w:val="0D1440" w:themeColor="text1"/>
              </w:rPr>
            </w:pPr>
            <w:r w:rsidRPr="2324A563">
              <w:rPr>
                <w:rFonts w:ascii="Calibri" w:eastAsia="Calibri" w:hAnsi="Calibri" w:cs="Calibri"/>
                <w:color w:val="0D1440" w:themeColor="text1"/>
              </w:rPr>
              <w:t>Avancé</w:t>
            </w:r>
          </w:p>
        </w:tc>
        <w:tc>
          <w:tcPr>
            <w:tcW w:w="5245" w:type="dxa"/>
            <w:tcBorders>
              <w:top w:val="single" w:sz="8" w:space="0" w:color="auto"/>
              <w:left w:val="nil"/>
              <w:bottom w:val="single" w:sz="8" w:space="0" w:color="F2F2F2" w:themeColor="background1" w:themeShade="F2"/>
              <w:right w:val="single" w:sz="8" w:space="0" w:color="auto"/>
            </w:tcBorders>
            <w:shd w:val="clear" w:color="auto" w:fill="F2F2F2" w:themeFill="background1" w:themeFillShade="F2"/>
            <w:tcMar>
              <w:top w:w="15" w:type="dxa"/>
              <w:left w:w="15" w:type="dxa"/>
              <w:right w:w="15" w:type="dxa"/>
            </w:tcMar>
          </w:tcPr>
          <w:p w14:paraId="79354E6D" w14:textId="77777777" w:rsidR="00684E4B" w:rsidRDefault="00684E4B" w:rsidP="00DB656C">
            <w:pPr>
              <w:jc w:val="both"/>
              <w:rPr>
                <w:rFonts w:ascii="Calibri" w:eastAsia="Calibri" w:hAnsi="Calibri" w:cs="Calibri"/>
                <w:color w:val="18073A"/>
              </w:rPr>
            </w:pPr>
            <w:r w:rsidRPr="2324A563">
              <w:rPr>
                <w:rFonts w:ascii="Calibri" w:eastAsia="Calibri" w:hAnsi="Calibri" w:cs="Calibri"/>
                <w:color w:val="18073A"/>
              </w:rPr>
              <w:t>Maitrise de la flotte mobile via MDM</w:t>
            </w:r>
          </w:p>
        </w:tc>
      </w:tr>
      <w:tr w:rsidR="00684E4B" w14:paraId="69AB5F2F" w14:textId="77777777" w:rsidTr="00DB656C">
        <w:trPr>
          <w:trHeight w:val="330"/>
        </w:trPr>
        <w:tc>
          <w:tcPr>
            <w:tcW w:w="2835" w:type="dxa"/>
            <w:vMerge/>
            <w:vAlign w:val="center"/>
          </w:tcPr>
          <w:p w14:paraId="06940CA4" w14:textId="77777777" w:rsidR="00684E4B" w:rsidRDefault="00684E4B" w:rsidP="00DB656C"/>
        </w:tc>
        <w:tc>
          <w:tcPr>
            <w:tcW w:w="3969" w:type="dxa"/>
            <w:vMerge/>
            <w:vAlign w:val="center"/>
          </w:tcPr>
          <w:p w14:paraId="78B59EC8" w14:textId="77777777" w:rsidR="00684E4B" w:rsidRDefault="00684E4B" w:rsidP="00DB656C"/>
        </w:tc>
        <w:tc>
          <w:tcPr>
            <w:tcW w:w="1701" w:type="dxa"/>
            <w:tcBorders>
              <w:top w:val="single" w:sz="12" w:space="0" w:color="E6E1DB"/>
              <w:left w:val="single" w:sz="8" w:space="0" w:color="auto"/>
              <w:bottom w:val="single" w:sz="12" w:space="0" w:color="E6E1DB"/>
              <w:right w:val="nil"/>
            </w:tcBorders>
            <w:shd w:val="clear" w:color="auto" w:fill="F4B084"/>
            <w:tcMar>
              <w:top w:w="15" w:type="dxa"/>
              <w:left w:w="15" w:type="dxa"/>
              <w:right w:w="15" w:type="dxa"/>
            </w:tcMar>
            <w:vAlign w:val="center"/>
          </w:tcPr>
          <w:p w14:paraId="6A994921" w14:textId="77777777" w:rsidR="00684E4B" w:rsidRDefault="00684E4B" w:rsidP="00DB656C">
            <w:pPr>
              <w:jc w:val="center"/>
              <w:rPr>
                <w:rFonts w:ascii="Calibri" w:eastAsia="Calibri" w:hAnsi="Calibri" w:cs="Calibri"/>
                <w:color w:val="0D1440" w:themeColor="text1"/>
              </w:rPr>
            </w:pPr>
            <w:r w:rsidRPr="2324A563">
              <w:rPr>
                <w:rFonts w:ascii="Calibri" w:eastAsia="Calibri" w:hAnsi="Calibri" w:cs="Calibri"/>
                <w:color w:val="0D1440" w:themeColor="text1"/>
              </w:rPr>
              <w:t>Intermédiaire</w:t>
            </w:r>
          </w:p>
        </w:tc>
        <w:tc>
          <w:tcPr>
            <w:tcW w:w="5245" w:type="dxa"/>
            <w:tcBorders>
              <w:top w:val="single" w:sz="8" w:space="0" w:color="F2F2F2" w:themeColor="background1" w:themeShade="F2"/>
              <w:left w:val="nil"/>
              <w:bottom w:val="single" w:sz="8" w:space="0" w:color="F2F2F2" w:themeColor="background1" w:themeShade="F2"/>
              <w:right w:val="single" w:sz="8" w:space="0" w:color="auto"/>
            </w:tcBorders>
            <w:shd w:val="clear" w:color="auto" w:fill="F2F2F2" w:themeFill="background1" w:themeFillShade="F2"/>
            <w:tcMar>
              <w:top w:w="15" w:type="dxa"/>
              <w:left w:w="15" w:type="dxa"/>
              <w:right w:w="15" w:type="dxa"/>
            </w:tcMar>
          </w:tcPr>
          <w:p w14:paraId="1597552D" w14:textId="77777777" w:rsidR="00684E4B" w:rsidRDefault="00684E4B" w:rsidP="00DB656C">
            <w:pPr>
              <w:jc w:val="both"/>
              <w:rPr>
                <w:rFonts w:ascii="Calibri" w:eastAsia="Calibri" w:hAnsi="Calibri" w:cs="Calibri"/>
                <w:color w:val="18073A"/>
              </w:rPr>
            </w:pPr>
            <w:r w:rsidRPr="2324A563">
              <w:rPr>
                <w:rFonts w:ascii="Calibri" w:eastAsia="Calibri" w:hAnsi="Calibri" w:cs="Calibri"/>
                <w:color w:val="18073A"/>
              </w:rPr>
              <w:t>EDR sur les postes de travail</w:t>
            </w:r>
          </w:p>
        </w:tc>
      </w:tr>
      <w:tr w:rsidR="00684E4B" w14:paraId="66AA89B0" w14:textId="77777777" w:rsidTr="00DB656C">
        <w:trPr>
          <w:trHeight w:val="330"/>
        </w:trPr>
        <w:tc>
          <w:tcPr>
            <w:tcW w:w="2835" w:type="dxa"/>
            <w:vMerge/>
            <w:vAlign w:val="center"/>
          </w:tcPr>
          <w:p w14:paraId="6E6F84FC" w14:textId="77777777" w:rsidR="00684E4B" w:rsidRDefault="00684E4B" w:rsidP="00DB656C"/>
        </w:tc>
        <w:tc>
          <w:tcPr>
            <w:tcW w:w="3969" w:type="dxa"/>
            <w:vMerge/>
            <w:vAlign w:val="center"/>
          </w:tcPr>
          <w:p w14:paraId="474D9B80" w14:textId="77777777" w:rsidR="00684E4B" w:rsidRDefault="00684E4B" w:rsidP="00DB656C"/>
        </w:tc>
        <w:tc>
          <w:tcPr>
            <w:tcW w:w="1701" w:type="dxa"/>
            <w:tcBorders>
              <w:top w:val="single" w:sz="12" w:space="0" w:color="E6E1DB"/>
              <w:left w:val="single" w:sz="8" w:space="0" w:color="auto"/>
              <w:bottom w:val="single" w:sz="8" w:space="0" w:color="auto"/>
              <w:right w:val="nil"/>
            </w:tcBorders>
            <w:shd w:val="clear" w:color="auto" w:fill="D96B00" w:themeFill="accent4"/>
            <w:tcMar>
              <w:top w:w="15" w:type="dxa"/>
              <w:left w:w="15" w:type="dxa"/>
              <w:right w:w="15" w:type="dxa"/>
            </w:tcMar>
            <w:vAlign w:val="center"/>
          </w:tcPr>
          <w:p w14:paraId="07536355" w14:textId="77777777" w:rsidR="00684E4B" w:rsidRDefault="00684E4B" w:rsidP="00DB656C">
            <w:pPr>
              <w:jc w:val="center"/>
              <w:rPr>
                <w:rFonts w:ascii="Calibri" w:eastAsia="Calibri" w:hAnsi="Calibri" w:cs="Calibri"/>
                <w:color w:val="0D1440" w:themeColor="text1"/>
              </w:rPr>
            </w:pPr>
            <w:r w:rsidRPr="2324A563">
              <w:rPr>
                <w:rFonts w:ascii="Calibri" w:eastAsia="Calibri" w:hAnsi="Calibri" w:cs="Calibri"/>
                <w:color w:val="0D1440" w:themeColor="text1"/>
              </w:rPr>
              <w:t>Basique / Minimal</w:t>
            </w:r>
          </w:p>
        </w:tc>
        <w:tc>
          <w:tcPr>
            <w:tcW w:w="5245" w:type="dxa"/>
            <w:tcBorders>
              <w:top w:val="single" w:sz="8" w:space="0" w:color="F2F2F2" w:themeColor="background1" w:themeShade="F2"/>
              <w:left w:val="nil"/>
              <w:bottom w:val="single" w:sz="8" w:space="0" w:color="F2F2F2" w:themeColor="background1" w:themeShade="F2"/>
              <w:right w:val="single" w:sz="8" w:space="0" w:color="auto"/>
            </w:tcBorders>
            <w:shd w:val="clear" w:color="auto" w:fill="F2F2F2" w:themeFill="background1" w:themeFillShade="F2"/>
            <w:tcMar>
              <w:top w:w="15" w:type="dxa"/>
              <w:left w:w="15" w:type="dxa"/>
              <w:right w:w="15" w:type="dxa"/>
            </w:tcMar>
          </w:tcPr>
          <w:p w14:paraId="25166196" w14:textId="77777777" w:rsidR="00684E4B" w:rsidRDefault="00684E4B" w:rsidP="00DB656C">
            <w:pPr>
              <w:jc w:val="both"/>
              <w:rPr>
                <w:rFonts w:ascii="Calibri" w:eastAsia="Calibri" w:hAnsi="Calibri" w:cs="Calibri"/>
                <w:color w:val="18073A"/>
              </w:rPr>
            </w:pPr>
            <w:r w:rsidRPr="2324A563">
              <w:rPr>
                <w:rFonts w:ascii="Calibri" w:eastAsia="Calibri" w:hAnsi="Calibri" w:cs="Calibri"/>
                <w:color w:val="18073A"/>
              </w:rPr>
              <w:t>Antivirus à jour des signatures sur tous les postes de travail</w:t>
            </w:r>
          </w:p>
        </w:tc>
      </w:tr>
      <w:tr w:rsidR="00684E4B" w14:paraId="3006443E" w14:textId="77777777" w:rsidTr="00DB258F">
        <w:trPr>
          <w:trHeight w:val="1068"/>
        </w:trPr>
        <w:tc>
          <w:tcPr>
            <w:tcW w:w="2835" w:type="dxa"/>
            <w:vMerge/>
            <w:vAlign w:val="center"/>
          </w:tcPr>
          <w:p w14:paraId="377108BE" w14:textId="77777777" w:rsidR="00684E4B" w:rsidRDefault="00684E4B" w:rsidP="00DB656C"/>
        </w:tc>
        <w:tc>
          <w:tcPr>
            <w:tcW w:w="3969" w:type="dxa"/>
            <w:vMerge/>
            <w:vAlign w:val="center"/>
          </w:tcPr>
          <w:p w14:paraId="066938C5" w14:textId="77777777" w:rsidR="00684E4B" w:rsidRDefault="00684E4B" w:rsidP="00DB656C"/>
        </w:tc>
        <w:tc>
          <w:tcPr>
            <w:tcW w:w="1701" w:type="dxa"/>
            <w:tcBorders>
              <w:top w:val="single" w:sz="12" w:space="0" w:color="E6E1DB"/>
              <w:left w:val="single" w:sz="8" w:space="0" w:color="auto"/>
              <w:bottom w:val="single" w:sz="8" w:space="0" w:color="auto"/>
              <w:right w:val="nil"/>
            </w:tcBorders>
            <w:shd w:val="clear" w:color="auto" w:fill="FCCACA"/>
            <w:tcMar>
              <w:top w:w="15" w:type="dxa"/>
              <w:left w:w="15" w:type="dxa"/>
              <w:right w:w="15" w:type="dxa"/>
            </w:tcMar>
            <w:vAlign w:val="center"/>
          </w:tcPr>
          <w:p w14:paraId="0DB38595" w14:textId="77777777" w:rsidR="00684E4B" w:rsidRDefault="00684E4B" w:rsidP="00DB656C">
            <w:pPr>
              <w:jc w:val="center"/>
              <w:rPr>
                <w:rFonts w:ascii="Calibri" w:eastAsia="Calibri" w:hAnsi="Calibri" w:cs="Calibri"/>
              </w:rPr>
            </w:pPr>
            <w:r w:rsidRPr="2324A563">
              <w:rPr>
                <w:rFonts w:ascii="Calibri" w:eastAsia="Calibri" w:hAnsi="Calibri" w:cs="Calibri"/>
              </w:rPr>
              <w:t>Non conforme</w:t>
            </w:r>
          </w:p>
        </w:tc>
        <w:tc>
          <w:tcPr>
            <w:tcW w:w="5245" w:type="dxa"/>
            <w:tcBorders>
              <w:top w:val="single" w:sz="8" w:space="0" w:color="F2F2F2" w:themeColor="background1" w:themeShade="F2"/>
              <w:left w:val="nil"/>
              <w:bottom w:val="nil"/>
              <w:right w:val="single" w:sz="8" w:space="0" w:color="auto"/>
            </w:tcBorders>
            <w:shd w:val="clear" w:color="auto" w:fill="F2F2F2" w:themeFill="background1" w:themeFillShade="F2"/>
            <w:tcMar>
              <w:top w:w="15" w:type="dxa"/>
              <w:left w:w="15" w:type="dxa"/>
              <w:right w:w="15" w:type="dxa"/>
            </w:tcMar>
          </w:tcPr>
          <w:p w14:paraId="3B185875" w14:textId="4492E428" w:rsidR="00DB258F" w:rsidRDefault="00684E4B" w:rsidP="00DB656C">
            <w:pPr>
              <w:jc w:val="both"/>
              <w:rPr>
                <w:rFonts w:ascii="Calibri" w:eastAsia="Calibri" w:hAnsi="Calibri" w:cs="Calibri"/>
                <w:color w:val="18073A"/>
              </w:rPr>
            </w:pPr>
            <w:r w:rsidRPr="2324A563">
              <w:rPr>
                <w:rFonts w:ascii="Calibri" w:eastAsia="Calibri" w:hAnsi="Calibri" w:cs="Calibri"/>
                <w:color w:val="18073A"/>
              </w:rPr>
              <w:t>Utilisation d’équipements personnels (BYOD) sans inscription MDM/EMM, sans chiffrement et sans contrôle d’accès.</w:t>
            </w:r>
          </w:p>
        </w:tc>
      </w:tr>
      <w:tr w:rsidR="00684E4B" w14:paraId="2C1BF2DB" w14:textId="77777777" w:rsidTr="00DB258F">
        <w:trPr>
          <w:trHeight w:val="1716"/>
        </w:trPr>
        <w:tc>
          <w:tcPr>
            <w:tcW w:w="2835" w:type="dxa"/>
            <w:vMerge w:val="restart"/>
            <w:tcBorders>
              <w:top w:val="single" w:sz="8" w:space="0" w:color="auto"/>
              <w:left w:val="nil"/>
              <w:bottom w:val="nil"/>
              <w:right w:val="single" w:sz="8" w:space="0" w:color="auto"/>
            </w:tcBorders>
            <w:shd w:val="clear" w:color="auto" w:fill="F2F2F2" w:themeFill="background1" w:themeFillShade="F2"/>
            <w:tcMar>
              <w:top w:w="15" w:type="dxa"/>
              <w:left w:w="15" w:type="dxa"/>
              <w:right w:w="15" w:type="dxa"/>
            </w:tcMar>
            <w:vAlign w:val="center"/>
          </w:tcPr>
          <w:p w14:paraId="7B74B9CA" w14:textId="77777777" w:rsidR="00684E4B" w:rsidRDefault="00684E4B" w:rsidP="00DB656C">
            <w:pPr>
              <w:jc w:val="center"/>
              <w:rPr>
                <w:rFonts w:ascii="Calibri" w:eastAsia="Calibri" w:hAnsi="Calibri" w:cs="Calibri"/>
                <w:color w:val="0D1440" w:themeColor="text1"/>
              </w:rPr>
            </w:pPr>
            <w:r w:rsidRPr="2324A563">
              <w:rPr>
                <w:rFonts w:ascii="Calibri" w:eastAsia="Calibri" w:hAnsi="Calibri" w:cs="Calibri"/>
                <w:color w:val="0D1440" w:themeColor="text1"/>
              </w:rPr>
              <w:t>Formation et sensibilisation du personnel aux bonnes pratiques de sécurité des systèmes d'information (SSI).</w:t>
            </w:r>
          </w:p>
        </w:tc>
        <w:tc>
          <w:tcPr>
            <w:tcW w:w="3969" w:type="dxa"/>
            <w:vMerge w:val="restart"/>
            <w:tcBorders>
              <w:top w:val="single" w:sz="8" w:space="0" w:color="auto"/>
              <w:left w:val="single" w:sz="8" w:space="0" w:color="auto"/>
              <w:bottom w:val="nil"/>
              <w:right w:val="single" w:sz="8" w:space="0" w:color="auto"/>
            </w:tcBorders>
            <w:shd w:val="clear" w:color="auto" w:fill="F2F2F2" w:themeFill="background1" w:themeFillShade="F2"/>
            <w:tcMar>
              <w:top w:w="15" w:type="dxa"/>
              <w:left w:w="15" w:type="dxa"/>
              <w:right w:w="15" w:type="dxa"/>
            </w:tcMar>
            <w:vAlign w:val="center"/>
          </w:tcPr>
          <w:p w14:paraId="48086E39" w14:textId="77777777" w:rsidR="00684E4B" w:rsidRDefault="00684E4B" w:rsidP="00DB656C">
            <w:pPr>
              <w:jc w:val="center"/>
              <w:rPr>
                <w:rFonts w:ascii="Calibri" w:eastAsia="Calibri" w:hAnsi="Calibri" w:cs="Calibri"/>
                <w:color w:val="18073A"/>
              </w:rPr>
            </w:pPr>
            <w:r w:rsidRPr="2324A563">
              <w:rPr>
                <w:rFonts w:ascii="Calibri" w:eastAsia="Calibri" w:hAnsi="Calibri" w:cs="Calibri"/>
                <w:color w:val="18073A"/>
              </w:rPr>
              <w:t>L</w:t>
            </w:r>
            <w:r>
              <w:rPr>
                <w:rFonts w:ascii="Calibri" w:eastAsia="Calibri" w:hAnsi="Calibri" w:cs="Calibri"/>
                <w:color w:val="18073A"/>
              </w:rPr>
              <w:t>e prestataire</w:t>
            </w:r>
            <w:r w:rsidRPr="2324A563">
              <w:rPr>
                <w:rFonts w:ascii="Calibri" w:eastAsia="Calibri" w:hAnsi="Calibri" w:cs="Calibri"/>
                <w:color w:val="18073A"/>
              </w:rPr>
              <w:t xml:space="preserve"> doit sensibilisé et former son personnel aux bonne pratiques SSI</w:t>
            </w:r>
          </w:p>
        </w:tc>
        <w:tc>
          <w:tcPr>
            <w:tcW w:w="1701" w:type="dxa"/>
            <w:tcBorders>
              <w:top w:val="single" w:sz="8" w:space="0" w:color="auto"/>
              <w:left w:val="single" w:sz="8" w:space="0" w:color="auto"/>
              <w:bottom w:val="single" w:sz="8" w:space="0" w:color="auto"/>
              <w:right w:val="nil"/>
            </w:tcBorders>
            <w:shd w:val="clear" w:color="auto" w:fill="FCCACA"/>
            <w:tcMar>
              <w:top w:w="15" w:type="dxa"/>
              <w:left w:w="15" w:type="dxa"/>
              <w:right w:w="15" w:type="dxa"/>
            </w:tcMar>
            <w:vAlign w:val="center"/>
          </w:tcPr>
          <w:p w14:paraId="067953A8" w14:textId="77777777" w:rsidR="00684E4B" w:rsidRDefault="00684E4B" w:rsidP="00DB656C">
            <w:pPr>
              <w:jc w:val="center"/>
              <w:rPr>
                <w:rFonts w:ascii="Calibri" w:eastAsia="Calibri" w:hAnsi="Calibri" w:cs="Calibri"/>
              </w:rPr>
            </w:pPr>
            <w:r w:rsidRPr="2324A563">
              <w:rPr>
                <w:rFonts w:ascii="Calibri" w:eastAsia="Calibri" w:hAnsi="Calibri" w:cs="Calibri"/>
              </w:rPr>
              <w:t>Non conforme</w:t>
            </w:r>
          </w:p>
        </w:tc>
        <w:tc>
          <w:tcPr>
            <w:tcW w:w="5245" w:type="dxa"/>
            <w:tcBorders>
              <w:top w:val="single" w:sz="8" w:space="0" w:color="auto"/>
              <w:left w:val="single" w:sz="8" w:space="0" w:color="FFFFFF" w:themeColor="background1"/>
              <w:bottom w:val="single" w:sz="8" w:space="0" w:color="F2F2F2" w:themeColor="background1" w:themeShade="F2"/>
              <w:right w:val="single" w:sz="8" w:space="0" w:color="auto"/>
            </w:tcBorders>
            <w:shd w:val="clear" w:color="auto" w:fill="F2F2F2" w:themeFill="background1" w:themeFillShade="F2"/>
            <w:tcMar>
              <w:top w:w="15" w:type="dxa"/>
              <w:left w:w="15" w:type="dxa"/>
              <w:right w:w="15" w:type="dxa"/>
            </w:tcMar>
          </w:tcPr>
          <w:p w14:paraId="778B0A6D" w14:textId="77777777" w:rsidR="00684E4B" w:rsidRDefault="00684E4B" w:rsidP="00DB656C">
            <w:pPr>
              <w:jc w:val="both"/>
              <w:rPr>
                <w:rFonts w:ascii="Calibri" w:eastAsia="Calibri" w:hAnsi="Calibri" w:cs="Calibri"/>
                <w:color w:val="18073A"/>
              </w:rPr>
            </w:pPr>
            <w:r w:rsidRPr="2324A563">
              <w:rPr>
                <w:rFonts w:ascii="Calibri" w:eastAsia="Calibri" w:hAnsi="Calibri" w:cs="Calibri"/>
                <w:color w:val="18073A"/>
              </w:rPr>
              <w:t>Aucun programme de sensibilisation n’est en place. Le personnel n’a pas conscience des risques liés à la cybersécurité, ce qui expose l’organisation à des vulnérabilités importantes.</w:t>
            </w:r>
          </w:p>
        </w:tc>
      </w:tr>
      <w:tr w:rsidR="00684E4B" w14:paraId="13D4817D" w14:textId="77777777" w:rsidTr="00DB656C">
        <w:trPr>
          <w:trHeight w:val="645"/>
        </w:trPr>
        <w:tc>
          <w:tcPr>
            <w:tcW w:w="2835" w:type="dxa"/>
            <w:vMerge/>
            <w:vAlign w:val="center"/>
          </w:tcPr>
          <w:p w14:paraId="47408DC1" w14:textId="77777777" w:rsidR="00684E4B" w:rsidRDefault="00684E4B" w:rsidP="00DB656C"/>
        </w:tc>
        <w:tc>
          <w:tcPr>
            <w:tcW w:w="3969" w:type="dxa"/>
            <w:vMerge/>
            <w:vAlign w:val="center"/>
          </w:tcPr>
          <w:p w14:paraId="128B08EC" w14:textId="77777777" w:rsidR="00684E4B" w:rsidRDefault="00684E4B" w:rsidP="00DB656C"/>
        </w:tc>
        <w:tc>
          <w:tcPr>
            <w:tcW w:w="1701" w:type="dxa"/>
            <w:tcBorders>
              <w:top w:val="single" w:sz="12" w:space="0" w:color="E6E1DB"/>
              <w:left w:val="single" w:sz="8" w:space="0" w:color="auto"/>
              <w:bottom w:val="single" w:sz="8" w:space="0" w:color="auto"/>
              <w:right w:val="nil"/>
            </w:tcBorders>
            <w:shd w:val="clear" w:color="auto" w:fill="D96B00" w:themeFill="accent4"/>
            <w:tcMar>
              <w:top w:w="15" w:type="dxa"/>
              <w:left w:w="15" w:type="dxa"/>
              <w:right w:w="15" w:type="dxa"/>
            </w:tcMar>
            <w:vAlign w:val="center"/>
          </w:tcPr>
          <w:p w14:paraId="7AE1F71C" w14:textId="77777777" w:rsidR="00684E4B" w:rsidRDefault="00684E4B" w:rsidP="00DB656C">
            <w:pPr>
              <w:jc w:val="center"/>
              <w:rPr>
                <w:rFonts w:ascii="Calibri" w:eastAsia="Calibri" w:hAnsi="Calibri" w:cs="Calibri"/>
                <w:color w:val="0D1440" w:themeColor="text1"/>
              </w:rPr>
            </w:pPr>
            <w:r w:rsidRPr="2324A563">
              <w:rPr>
                <w:rFonts w:ascii="Calibri" w:eastAsia="Calibri" w:hAnsi="Calibri" w:cs="Calibri"/>
                <w:color w:val="0D1440" w:themeColor="text1"/>
              </w:rPr>
              <w:t>Basique / Minimal</w:t>
            </w:r>
          </w:p>
        </w:tc>
        <w:tc>
          <w:tcPr>
            <w:tcW w:w="5245" w:type="dxa"/>
            <w:tcBorders>
              <w:top w:val="single" w:sz="8" w:space="0" w:color="F2F2F2" w:themeColor="background1" w:themeShade="F2"/>
              <w:left w:val="single" w:sz="8" w:space="0" w:color="FFFFFF" w:themeColor="background1"/>
              <w:bottom w:val="single" w:sz="8" w:space="0" w:color="F2F2F2" w:themeColor="background1" w:themeShade="F2"/>
              <w:right w:val="single" w:sz="8" w:space="0" w:color="auto"/>
            </w:tcBorders>
            <w:shd w:val="clear" w:color="auto" w:fill="F2F2F2" w:themeFill="background1" w:themeFillShade="F2"/>
            <w:tcMar>
              <w:top w:w="15" w:type="dxa"/>
              <w:left w:w="15" w:type="dxa"/>
              <w:right w:w="15" w:type="dxa"/>
            </w:tcMar>
            <w:vAlign w:val="center"/>
          </w:tcPr>
          <w:p w14:paraId="49D1E1E9" w14:textId="77777777" w:rsidR="00684E4B" w:rsidRDefault="00684E4B" w:rsidP="00DB656C">
            <w:pPr>
              <w:rPr>
                <w:rFonts w:ascii="Calibri" w:eastAsia="Calibri" w:hAnsi="Calibri" w:cs="Calibri"/>
                <w:color w:val="18073A"/>
              </w:rPr>
            </w:pPr>
            <w:r w:rsidRPr="2324A563">
              <w:rPr>
                <w:rFonts w:ascii="Calibri" w:eastAsia="Calibri" w:hAnsi="Calibri" w:cs="Calibri"/>
                <w:color w:val="18073A"/>
              </w:rPr>
              <w:t>Le personnel intervenant dans le cadre du marché est formé et sensibilisé aux risques liés à la cybersécurité.</w:t>
            </w:r>
          </w:p>
        </w:tc>
      </w:tr>
      <w:tr w:rsidR="00684E4B" w14:paraId="4676E4CD" w14:textId="77777777" w:rsidTr="00DB656C">
        <w:trPr>
          <w:trHeight w:val="1455"/>
        </w:trPr>
        <w:tc>
          <w:tcPr>
            <w:tcW w:w="2835" w:type="dxa"/>
            <w:vMerge/>
            <w:vAlign w:val="center"/>
          </w:tcPr>
          <w:p w14:paraId="5A7843B8" w14:textId="77777777" w:rsidR="00684E4B" w:rsidRDefault="00684E4B" w:rsidP="00DB656C"/>
        </w:tc>
        <w:tc>
          <w:tcPr>
            <w:tcW w:w="3969" w:type="dxa"/>
            <w:vMerge/>
            <w:vAlign w:val="center"/>
          </w:tcPr>
          <w:p w14:paraId="52CAC33B" w14:textId="77777777" w:rsidR="00684E4B" w:rsidRDefault="00684E4B" w:rsidP="00DB656C"/>
        </w:tc>
        <w:tc>
          <w:tcPr>
            <w:tcW w:w="1701" w:type="dxa"/>
            <w:tcBorders>
              <w:top w:val="single" w:sz="8" w:space="0" w:color="auto"/>
              <w:left w:val="single" w:sz="8" w:space="0" w:color="auto"/>
              <w:bottom w:val="single" w:sz="8" w:space="0" w:color="auto"/>
              <w:right w:val="nil"/>
            </w:tcBorders>
            <w:shd w:val="clear" w:color="auto" w:fill="A9D08E"/>
            <w:tcMar>
              <w:top w:w="15" w:type="dxa"/>
              <w:left w:w="15" w:type="dxa"/>
              <w:right w:w="15" w:type="dxa"/>
            </w:tcMar>
            <w:vAlign w:val="center"/>
          </w:tcPr>
          <w:p w14:paraId="47B0A306" w14:textId="77777777" w:rsidR="00684E4B" w:rsidRDefault="00684E4B" w:rsidP="00DB656C">
            <w:pPr>
              <w:jc w:val="center"/>
              <w:rPr>
                <w:rFonts w:ascii="Calibri" w:eastAsia="Calibri" w:hAnsi="Calibri" w:cs="Calibri"/>
                <w:color w:val="0D1440" w:themeColor="text1"/>
              </w:rPr>
            </w:pPr>
            <w:r w:rsidRPr="2324A563">
              <w:rPr>
                <w:rFonts w:ascii="Calibri" w:eastAsia="Calibri" w:hAnsi="Calibri" w:cs="Calibri"/>
                <w:color w:val="0D1440" w:themeColor="text1"/>
              </w:rPr>
              <w:t>Avancé</w:t>
            </w:r>
          </w:p>
        </w:tc>
        <w:tc>
          <w:tcPr>
            <w:tcW w:w="5245" w:type="dxa"/>
            <w:tcBorders>
              <w:top w:val="single" w:sz="8" w:space="0" w:color="F2F2F2" w:themeColor="background1" w:themeShade="F2"/>
              <w:left w:val="single" w:sz="8" w:space="0" w:color="FFFFFF" w:themeColor="background1"/>
              <w:bottom w:val="single" w:sz="8" w:space="0" w:color="auto"/>
              <w:right w:val="single" w:sz="8" w:space="0" w:color="auto"/>
            </w:tcBorders>
            <w:shd w:val="clear" w:color="auto" w:fill="F2F2F2" w:themeFill="background1" w:themeFillShade="F2"/>
            <w:tcMar>
              <w:top w:w="15" w:type="dxa"/>
              <w:left w:w="15" w:type="dxa"/>
              <w:right w:w="15" w:type="dxa"/>
            </w:tcMar>
          </w:tcPr>
          <w:p w14:paraId="5E6AE8EE" w14:textId="77777777" w:rsidR="00684E4B" w:rsidRDefault="00684E4B" w:rsidP="00DB656C">
            <w:pPr>
              <w:jc w:val="both"/>
              <w:rPr>
                <w:rFonts w:ascii="Calibri" w:eastAsia="Calibri" w:hAnsi="Calibri" w:cs="Calibri"/>
                <w:color w:val="18073A"/>
              </w:rPr>
            </w:pPr>
            <w:r w:rsidRPr="2324A563">
              <w:rPr>
                <w:rFonts w:ascii="Calibri" w:eastAsia="Calibri" w:hAnsi="Calibri" w:cs="Calibri"/>
                <w:color w:val="18073A"/>
              </w:rPr>
              <w:t>Un programme de sensibilisation est formalisé et diffusé régulièrement à l’ensemble du personnel. La démarche est proactive.</w:t>
            </w:r>
          </w:p>
        </w:tc>
      </w:tr>
      <w:tr w:rsidR="00684E4B" w14:paraId="3B551AB2" w14:textId="77777777" w:rsidTr="00DB258F">
        <w:trPr>
          <w:trHeight w:val="1391"/>
        </w:trPr>
        <w:tc>
          <w:tcPr>
            <w:tcW w:w="2835" w:type="dxa"/>
            <w:vMerge w:val="restart"/>
            <w:tcBorders>
              <w:top w:val="single" w:sz="8" w:space="0" w:color="auto"/>
              <w:left w:val="nil"/>
              <w:bottom w:val="nil"/>
              <w:right w:val="single" w:sz="8" w:space="0" w:color="auto"/>
            </w:tcBorders>
            <w:shd w:val="clear" w:color="auto" w:fill="F2F2F2" w:themeFill="background1" w:themeFillShade="F2"/>
            <w:tcMar>
              <w:top w:w="15" w:type="dxa"/>
              <w:left w:w="15" w:type="dxa"/>
              <w:right w:w="15" w:type="dxa"/>
            </w:tcMar>
            <w:vAlign w:val="center"/>
          </w:tcPr>
          <w:p w14:paraId="5A346D5B" w14:textId="77777777" w:rsidR="00684E4B" w:rsidRDefault="00684E4B" w:rsidP="00DB656C">
            <w:pPr>
              <w:jc w:val="center"/>
              <w:rPr>
                <w:rFonts w:ascii="Calibri" w:eastAsia="Calibri" w:hAnsi="Calibri" w:cs="Calibri"/>
                <w:color w:val="0D1440" w:themeColor="text1"/>
              </w:rPr>
            </w:pPr>
            <w:r w:rsidRPr="2324A563">
              <w:rPr>
                <w:rFonts w:ascii="Calibri" w:eastAsia="Calibri" w:hAnsi="Calibri" w:cs="Calibri"/>
                <w:color w:val="0D1440" w:themeColor="text1"/>
              </w:rPr>
              <w:lastRenderedPageBreak/>
              <w:t>Gouvernance des nouvelles technologies (IA)</w:t>
            </w:r>
          </w:p>
        </w:tc>
        <w:tc>
          <w:tcPr>
            <w:tcW w:w="3969" w:type="dxa"/>
            <w:vMerge w:val="restart"/>
            <w:tcBorders>
              <w:top w:val="nil"/>
              <w:left w:val="single" w:sz="8" w:space="0" w:color="auto"/>
              <w:bottom w:val="nil"/>
              <w:right w:val="single" w:sz="8" w:space="0" w:color="auto"/>
            </w:tcBorders>
            <w:shd w:val="clear" w:color="auto" w:fill="F2F2F2" w:themeFill="background1" w:themeFillShade="F2"/>
            <w:tcMar>
              <w:top w:w="15" w:type="dxa"/>
              <w:left w:w="15" w:type="dxa"/>
              <w:right w:w="15" w:type="dxa"/>
            </w:tcMar>
            <w:vAlign w:val="center"/>
          </w:tcPr>
          <w:p w14:paraId="28541094" w14:textId="77777777" w:rsidR="00684E4B" w:rsidRDefault="00684E4B" w:rsidP="00DB656C">
            <w:pPr>
              <w:jc w:val="center"/>
              <w:rPr>
                <w:rFonts w:ascii="Calibri" w:eastAsia="Calibri" w:hAnsi="Calibri" w:cs="Calibri"/>
                <w:color w:val="18073A"/>
              </w:rPr>
            </w:pPr>
            <w:r w:rsidRPr="2324A563">
              <w:rPr>
                <w:rFonts w:ascii="Calibri" w:eastAsia="Calibri" w:hAnsi="Calibri" w:cs="Calibri"/>
                <w:color w:val="18073A"/>
              </w:rPr>
              <w:t>L</w:t>
            </w:r>
            <w:r>
              <w:rPr>
                <w:rFonts w:ascii="Calibri" w:eastAsia="Calibri" w:hAnsi="Calibri" w:cs="Calibri"/>
                <w:color w:val="18073A"/>
              </w:rPr>
              <w:t>e prestataire</w:t>
            </w:r>
            <w:r w:rsidRPr="2324A563">
              <w:rPr>
                <w:rFonts w:ascii="Calibri" w:eastAsia="Calibri" w:hAnsi="Calibri" w:cs="Calibri"/>
                <w:color w:val="18073A"/>
              </w:rPr>
              <w:t xml:space="preserve"> doit encadrer l'usage  de l'IA pour éviter les risques de sécurité, de confidentialité et de dérives.</w:t>
            </w:r>
          </w:p>
        </w:tc>
        <w:tc>
          <w:tcPr>
            <w:tcW w:w="1701" w:type="dxa"/>
            <w:tcBorders>
              <w:top w:val="single" w:sz="8" w:space="0" w:color="auto"/>
              <w:left w:val="single" w:sz="8" w:space="0" w:color="auto"/>
              <w:bottom w:val="single" w:sz="8" w:space="0" w:color="auto"/>
              <w:right w:val="nil"/>
            </w:tcBorders>
            <w:shd w:val="clear" w:color="auto" w:fill="FCCACA"/>
            <w:tcMar>
              <w:top w:w="15" w:type="dxa"/>
              <w:left w:w="15" w:type="dxa"/>
              <w:right w:w="15" w:type="dxa"/>
            </w:tcMar>
            <w:vAlign w:val="center"/>
          </w:tcPr>
          <w:p w14:paraId="3C0CD369" w14:textId="77777777" w:rsidR="00684E4B" w:rsidRDefault="00684E4B" w:rsidP="00DB656C">
            <w:pPr>
              <w:jc w:val="center"/>
              <w:rPr>
                <w:rFonts w:ascii="Calibri" w:eastAsia="Calibri" w:hAnsi="Calibri" w:cs="Calibri"/>
              </w:rPr>
            </w:pPr>
            <w:r w:rsidRPr="2324A563">
              <w:rPr>
                <w:rFonts w:ascii="Calibri" w:eastAsia="Calibri" w:hAnsi="Calibri" w:cs="Calibri"/>
              </w:rPr>
              <w:t>Non conforme</w:t>
            </w:r>
          </w:p>
        </w:tc>
        <w:tc>
          <w:tcPr>
            <w:tcW w:w="5245" w:type="dxa"/>
            <w:tcBorders>
              <w:top w:val="single" w:sz="8" w:space="0" w:color="auto"/>
              <w:left w:val="single" w:sz="8" w:space="0" w:color="FFFFFF" w:themeColor="background1"/>
              <w:bottom w:val="single" w:sz="8" w:space="0" w:color="F2F2F2" w:themeColor="background1" w:themeShade="F2"/>
              <w:right w:val="single" w:sz="8" w:space="0" w:color="auto"/>
            </w:tcBorders>
            <w:shd w:val="clear" w:color="auto" w:fill="F2F2F2" w:themeFill="background1" w:themeFillShade="F2"/>
            <w:tcMar>
              <w:top w:w="15" w:type="dxa"/>
              <w:left w:w="15" w:type="dxa"/>
              <w:right w:w="15" w:type="dxa"/>
            </w:tcMar>
          </w:tcPr>
          <w:p w14:paraId="53172E39" w14:textId="77777777" w:rsidR="00684E4B" w:rsidRDefault="00684E4B" w:rsidP="00DB656C">
            <w:pPr>
              <w:jc w:val="both"/>
              <w:rPr>
                <w:rFonts w:ascii="Calibri" w:eastAsia="Calibri" w:hAnsi="Calibri" w:cs="Calibri"/>
                <w:color w:val="18073A"/>
              </w:rPr>
            </w:pPr>
            <w:r w:rsidRPr="2324A563">
              <w:rPr>
                <w:rFonts w:ascii="Calibri" w:eastAsia="Calibri" w:hAnsi="Calibri" w:cs="Calibri"/>
                <w:color w:val="18073A"/>
              </w:rPr>
              <w:t>L’usage de l’IA n’est pas encadré. Les collaborateurs peuvent utiliser librement des outils d’IA sans directives ni sensibilisation aux risques, notamment en matière de cybersécurité.</w:t>
            </w:r>
          </w:p>
        </w:tc>
      </w:tr>
      <w:tr w:rsidR="00684E4B" w14:paraId="7298DE80" w14:textId="77777777" w:rsidTr="00DB258F">
        <w:trPr>
          <w:trHeight w:val="933"/>
        </w:trPr>
        <w:tc>
          <w:tcPr>
            <w:tcW w:w="2835" w:type="dxa"/>
            <w:vMerge/>
            <w:vAlign w:val="center"/>
          </w:tcPr>
          <w:p w14:paraId="4AEDFE46" w14:textId="77777777" w:rsidR="00684E4B" w:rsidRDefault="00684E4B" w:rsidP="00DB656C"/>
        </w:tc>
        <w:tc>
          <w:tcPr>
            <w:tcW w:w="3969" w:type="dxa"/>
            <w:vMerge/>
            <w:vAlign w:val="center"/>
          </w:tcPr>
          <w:p w14:paraId="27409494" w14:textId="77777777" w:rsidR="00684E4B" w:rsidRDefault="00684E4B" w:rsidP="00DB656C"/>
        </w:tc>
        <w:tc>
          <w:tcPr>
            <w:tcW w:w="1701" w:type="dxa"/>
            <w:tcBorders>
              <w:top w:val="single" w:sz="12" w:space="0" w:color="E6E1DB"/>
              <w:left w:val="single" w:sz="8" w:space="0" w:color="auto"/>
              <w:bottom w:val="single" w:sz="8" w:space="0" w:color="auto"/>
              <w:right w:val="nil"/>
            </w:tcBorders>
            <w:shd w:val="clear" w:color="auto" w:fill="D96B00" w:themeFill="accent4"/>
            <w:tcMar>
              <w:top w:w="15" w:type="dxa"/>
              <w:left w:w="15" w:type="dxa"/>
              <w:right w:w="15" w:type="dxa"/>
            </w:tcMar>
            <w:vAlign w:val="center"/>
          </w:tcPr>
          <w:p w14:paraId="7390C0BD" w14:textId="77777777" w:rsidR="00684E4B" w:rsidRDefault="00684E4B" w:rsidP="00DB656C">
            <w:pPr>
              <w:jc w:val="center"/>
              <w:rPr>
                <w:rFonts w:ascii="Calibri" w:eastAsia="Calibri" w:hAnsi="Calibri" w:cs="Calibri"/>
                <w:color w:val="0D1440" w:themeColor="text1"/>
              </w:rPr>
            </w:pPr>
            <w:r w:rsidRPr="2324A563">
              <w:rPr>
                <w:rFonts w:ascii="Calibri" w:eastAsia="Calibri" w:hAnsi="Calibri" w:cs="Calibri"/>
                <w:color w:val="0D1440" w:themeColor="text1"/>
              </w:rPr>
              <w:t>Basique / Minimal</w:t>
            </w:r>
          </w:p>
        </w:tc>
        <w:tc>
          <w:tcPr>
            <w:tcW w:w="5245" w:type="dxa"/>
            <w:tcBorders>
              <w:top w:val="single" w:sz="8" w:space="0" w:color="F2F2F2" w:themeColor="background1" w:themeShade="F2"/>
              <w:left w:val="single" w:sz="8" w:space="0" w:color="FFFFFF" w:themeColor="background1"/>
              <w:bottom w:val="single" w:sz="8" w:space="0" w:color="F2F2F2" w:themeColor="background1" w:themeShade="F2"/>
              <w:right w:val="single" w:sz="8" w:space="0" w:color="auto"/>
            </w:tcBorders>
            <w:shd w:val="clear" w:color="auto" w:fill="F2F2F2" w:themeFill="background1" w:themeFillShade="F2"/>
            <w:tcMar>
              <w:top w:w="15" w:type="dxa"/>
              <w:left w:w="15" w:type="dxa"/>
              <w:right w:w="15" w:type="dxa"/>
            </w:tcMar>
          </w:tcPr>
          <w:p w14:paraId="133EFDBC" w14:textId="77777777" w:rsidR="00684E4B" w:rsidRDefault="00684E4B" w:rsidP="00DB656C">
            <w:pPr>
              <w:jc w:val="both"/>
              <w:rPr>
                <w:rFonts w:ascii="Calibri" w:eastAsia="Calibri" w:hAnsi="Calibri" w:cs="Calibri"/>
                <w:color w:val="18073A"/>
              </w:rPr>
            </w:pPr>
            <w:r w:rsidRPr="2324A563">
              <w:rPr>
                <w:rFonts w:ascii="Calibri" w:eastAsia="Calibri" w:hAnsi="Calibri" w:cs="Calibri"/>
                <w:color w:val="18073A"/>
              </w:rPr>
              <w:t>L’usage de l’IA est encadré par une politique formelle, intégrée à la gouvernance SSI et des actions de sensibilisation sont menées.</w:t>
            </w:r>
          </w:p>
        </w:tc>
      </w:tr>
      <w:tr w:rsidR="00684E4B" w14:paraId="56F17137" w14:textId="77777777" w:rsidTr="00DB656C">
        <w:trPr>
          <w:trHeight w:val="1560"/>
        </w:trPr>
        <w:tc>
          <w:tcPr>
            <w:tcW w:w="2835" w:type="dxa"/>
            <w:vMerge/>
            <w:vAlign w:val="center"/>
          </w:tcPr>
          <w:p w14:paraId="6D9CC018" w14:textId="77777777" w:rsidR="00684E4B" w:rsidRDefault="00684E4B" w:rsidP="00DB656C"/>
        </w:tc>
        <w:tc>
          <w:tcPr>
            <w:tcW w:w="3969" w:type="dxa"/>
            <w:vMerge/>
            <w:vAlign w:val="center"/>
          </w:tcPr>
          <w:p w14:paraId="318252A1" w14:textId="77777777" w:rsidR="00684E4B" w:rsidRDefault="00684E4B" w:rsidP="00DB656C"/>
        </w:tc>
        <w:tc>
          <w:tcPr>
            <w:tcW w:w="1701" w:type="dxa"/>
            <w:tcBorders>
              <w:top w:val="single" w:sz="8" w:space="0" w:color="auto"/>
              <w:left w:val="single" w:sz="8" w:space="0" w:color="auto"/>
              <w:bottom w:val="single" w:sz="8" w:space="0" w:color="auto"/>
              <w:right w:val="nil"/>
            </w:tcBorders>
            <w:shd w:val="clear" w:color="auto" w:fill="A9D08E"/>
            <w:tcMar>
              <w:top w:w="15" w:type="dxa"/>
              <w:left w:w="15" w:type="dxa"/>
              <w:right w:w="15" w:type="dxa"/>
            </w:tcMar>
            <w:vAlign w:val="center"/>
          </w:tcPr>
          <w:p w14:paraId="6FA8B258" w14:textId="77777777" w:rsidR="00684E4B" w:rsidRDefault="00684E4B" w:rsidP="00DB656C">
            <w:pPr>
              <w:jc w:val="center"/>
              <w:rPr>
                <w:rFonts w:ascii="Calibri" w:eastAsia="Calibri" w:hAnsi="Calibri" w:cs="Calibri"/>
                <w:color w:val="0D1440" w:themeColor="text1"/>
              </w:rPr>
            </w:pPr>
            <w:r w:rsidRPr="2324A563">
              <w:rPr>
                <w:rFonts w:ascii="Calibri" w:eastAsia="Calibri" w:hAnsi="Calibri" w:cs="Calibri"/>
                <w:color w:val="0D1440" w:themeColor="text1"/>
              </w:rPr>
              <w:t>Avancé</w:t>
            </w:r>
          </w:p>
        </w:tc>
        <w:tc>
          <w:tcPr>
            <w:tcW w:w="5245" w:type="dxa"/>
            <w:tcBorders>
              <w:top w:val="single" w:sz="8" w:space="0" w:color="F2F2F2" w:themeColor="background1" w:themeShade="F2"/>
              <w:left w:val="single" w:sz="8" w:space="0" w:color="FFFFFF" w:themeColor="background1"/>
              <w:bottom w:val="single" w:sz="8" w:space="0" w:color="auto"/>
              <w:right w:val="single" w:sz="8" w:space="0" w:color="auto"/>
            </w:tcBorders>
            <w:shd w:val="clear" w:color="auto" w:fill="F2F2F2" w:themeFill="background1" w:themeFillShade="F2"/>
            <w:tcMar>
              <w:top w:w="15" w:type="dxa"/>
              <w:left w:w="15" w:type="dxa"/>
              <w:right w:w="15" w:type="dxa"/>
            </w:tcMar>
          </w:tcPr>
          <w:p w14:paraId="35CEBB3A" w14:textId="77777777" w:rsidR="00684E4B" w:rsidRDefault="00684E4B" w:rsidP="00DB656C">
            <w:pPr>
              <w:jc w:val="both"/>
              <w:rPr>
                <w:rFonts w:ascii="Calibri" w:eastAsia="Calibri" w:hAnsi="Calibri" w:cs="Calibri"/>
                <w:color w:val="18073A"/>
              </w:rPr>
            </w:pPr>
            <w:r w:rsidRPr="2324A563">
              <w:rPr>
                <w:rFonts w:ascii="Calibri" w:eastAsia="Calibri" w:hAnsi="Calibri" w:cs="Calibri"/>
                <w:color w:val="18073A"/>
              </w:rPr>
              <w:t>L’usage de l’IA est encadré par une politique claire, intégrée à la gouvernance SSI. Les contenus sont régulièrement mis à jour, des campagnes de sensibilisation ciblées sont menées, et des référents accompagnent les utilisateurs. L’usage est audité et les risques sont évalués de manière proactive.</w:t>
            </w:r>
          </w:p>
        </w:tc>
      </w:tr>
    </w:tbl>
    <w:p w14:paraId="07914052" w14:textId="77777777" w:rsidR="00684E4B" w:rsidRDefault="00684E4B" w:rsidP="00684E4B"/>
    <w:p w14:paraId="6A5D4E7F" w14:textId="77777777" w:rsidR="00684E4B" w:rsidRDefault="00684E4B" w:rsidP="00684E4B"/>
    <w:p w14:paraId="18994DA2" w14:textId="77777777" w:rsidR="00684E4B" w:rsidRPr="0066509B" w:rsidRDefault="00684E4B" w:rsidP="00684E4B">
      <w:pPr>
        <w:spacing w:after="120"/>
        <w:ind w:right="-425"/>
        <w:jc w:val="both"/>
        <w:rPr>
          <w:rFonts w:ascii="Marianne" w:hAnsi="Marianne" w:cs="Arial"/>
          <w:sz w:val="20"/>
          <w:szCs w:val="20"/>
        </w:rPr>
      </w:pPr>
      <w:r w:rsidRPr="0066509B">
        <w:rPr>
          <w:rFonts w:ascii="Marianne" w:hAnsi="Marianne" w:cs="Arial"/>
          <w:sz w:val="20"/>
          <w:szCs w:val="20"/>
        </w:rPr>
        <w:t xml:space="preserve">Dès la notification du marché, le Titulaire est tenu de mettre en œuvre, </w:t>
      </w:r>
      <w:r w:rsidRPr="00725D2B">
        <w:rPr>
          <w:rFonts w:ascii="Marianne" w:hAnsi="Marianne" w:cs="Arial"/>
          <w:i/>
          <w:sz w:val="20"/>
          <w:szCs w:val="20"/>
        </w:rPr>
        <w:t>a minima</w:t>
      </w:r>
      <w:r w:rsidRPr="0066509B">
        <w:rPr>
          <w:rFonts w:ascii="Marianne" w:hAnsi="Marianne" w:cs="Arial"/>
          <w:sz w:val="20"/>
          <w:szCs w:val="20"/>
        </w:rPr>
        <w:t>, l’ensemble des mesures minimales définies.</w:t>
      </w:r>
    </w:p>
    <w:p w14:paraId="4C43FE1E" w14:textId="77777777" w:rsidR="00684E4B" w:rsidRPr="0066509B" w:rsidRDefault="00684E4B" w:rsidP="00684E4B">
      <w:pPr>
        <w:spacing w:after="120"/>
        <w:ind w:right="-425"/>
        <w:jc w:val="both"/>
        <w:rPr>
          <w:rFonts w:ascii="Marianne" w:hAnsi="Marianne" w:cs="Arial"/>
          <w:sz w:val="20"/>
          <w:szCs w:val="20"/>
        </w:rPr>
      </w:pPr>
      <w:r w:rsidRPr="0066509B">
        <w:rPr>
          <w:rFonts w:ascii="Marianne" w:hAnsi="Marianne" w:cs="Arial"/>
          <w:sz w:val="20"/>
          <w:szCs w:val="20"/>
        </w:rPr>
        <w:t xml:space="preserve">Six mois après la date de notification du marché, le Titulaire rend compte à France Travail </w:t>
      </w:r>
      <w:r>
        <w:rPr>
          <w:rFonts w:ascii="Marianne" w:hAnsi="Marianne" w:cs="Arial"/>
          <w:sz w:val="20"/>
          <w:szCs w:val="20"/>
        </w:rPr>
        <w:t xml:space="preserve">de cette </w:t>
      </w:r>
      <w:r w:rsidRPr="0066509B">
        <w:rPr>
          <w:rFonts w:ascii="Marianne" w:hAnsi="Marianne" w:cs="Arial"/>
          <w:sz w:val="20"/>
          <w:szCs w:val="20"/>
        </w:rPr>
        <w:t>mise en œuvre en lui retournant, au format Excel, le questionnaire Cybersécurité remis lors de la réunion de lancement. Ce questionnaire permet de définir le type de mesure</w:t>
      </w:r>
      <w:r>
        <w:rPr>
          <w:rFonts w:ascii="Marianne" w:hAnsi="Marianne" w:cs="Arial"/>
          <w:sz w:val="20"/>
          <w:szCs w:val="20"/>
        </w:rPr>
        <w:t>s</w:t>
      </w:r>
      <w:r w:rsidRPr="0066509B">
        <w:rPr>
          <w:rFonts w:ascii="Marianne" w:hAnsi="Marianne" w:cs="Arial"/>
          <w:sz w:val="20"/>
          <w:szCs w:val="20"/>
        </w:rPr>
        <w:t xml:space="preserve"> effectivement mise</w:t>
      </w:r>
      <w:r>
        <w:rPr>
          <w:rFonts w:ascii="Marianne" w:hAnsi="Marianne" w:cs="Arial"/>
          <w:sz w:val="20"/>
          <w:szCs w:val="20"/>
        </w:rPr>
        <w:t>s</w:t>
      </w:r>
      <w:r w:rsidRPr="0066509B">
        <w:rPr>
          <w:rFonts w:ascii="Marianne" w:hAnsi="Marianne" w:cs="Arial"/>
          <w:sz w:val="20"/>
          <w:szCs w:val="20"/>
        </w:rPr>
        <w:t xml:space="preserve"> en œuvre (minimal, intermédiaire, avancé). </w:t>
      </w:r>
    </w:p>
    <w:p w14:paraId="67789C90" w14:textId="77777777" w:rsidR="00684E4B" w:rsidRPr="0066509B" w:rsidRDefault="00684E4B" w:rsidP="00684E4B">
      <w:pPr>
        <w:spacing w:after="120"/>
        <w:ind w:right="-425"/>
        <w:jc w:val="both"/>
        <w:rPr>
          <w:rFonts w:ascii="Marianne" w:hAnsi="Marianne" w:cs="Arial"/>
          <w:sz w:val="20"/>
          <w:szCs w:val="20"/>
        </w:rPr>
      </w:pPr>
      <w:r w:rsidRPr="0066509B">
        <w:rPr>
          <w:rFonts w:ascii="Marianne" w:hAnsi="Marianne" w:cs="Arial"/>
          <w:sz w:val="20"/>
          <w:szCs w:val="20"/>
        </w:rPr>
        <w:t>Un plan de progrès pourra être demandé suivant les résultats issus du questionnaire.</w:t>
      </w:r>
    </w:p>
    <w:p w14:paraId="2C8B76B4" w14:textId="77777777" w:rsidR="00A6383A" w:rsidRPr="00996E90" w:rsidRDefault="00A6383A" w:rsidP="00A6383A">
      <w:pPr>
        <w:jc w:val="both"/>
        <w:rPr>
          <w:rFonts w:ascii="Marianne" w:hAnsi="Marianne" w:cs="Arial"/>
          <w:sz w:val="20"/>
          <w:szCs w:val="20"/>
        </w:rPr>
      </w:pPr>
    </w:p>
    <w:sectPr w:rsidR="00A6383A" w:rsidRPr="00996E90" w:rsidSect="00630A94">
      <w:pgSz w:w="16838" w:h="11906" w:orient="landscape" w:code="9"/>
      <w:pgMar w:top="1418" w:right="1247" w:bottom="1134" w:left="1021"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47AEB9" w14:textId="77777777" w:rsidR="00576A70" w:rsidRDefault="00576A70">
      <w:r>
        <w:separator/>
      </w:r>
    </w:p>
  </w:endnote>
  <w:endnote w:type="continuationSeparator" w:id="0">
    <w:p w14:paraId="22283C62" w14:textId="77777777" w:rsidR="00576A70" w:rsidRDefault="00576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OpenSymbol">
    <w:altName w:val="Courier New"/>
    <w:charset w:val="00"/>
    <w:family w:val="auto"/>
    <w:pitch w:val="variable"/>
    <w:sig w:usb0="800000AF" w:usb1="1001ECE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Marianne Light">
    <w:altName w:val="Calibri"/>
    <w:panose1 w:val="02000000000000000000"/>
    <w:charset w:val="00"/>
    <w:family w:val="modern"/>
    <w:notTrueType/>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06CE9" w14:textId="77777777" w:rsidR="00467616" w:rsidRDefault="00467616">
    <w:pPr>
      <w:pStyle w:val="Pieddepage"/>
      <w:jc w:val="right"/>
    </w:pPr>
  </w:p>
  <w:sdt>
    <w:sdtPr>
      <w:rPr>
        <w:rFonts w:asciiTheme="minorHAnsi" w:hAnsiTheme="minorHAnsi"/>
        <w:sz w:val="20"/>
        <w:szCs w:val="20"/>
      </w:rPr>
      <w:id w:val="-1550448248"/>
      <w:docPartObj>
        <w:docPartGallery w:val="Page Numbers (Bottom of Page)"/>
        <w:docPartUnique/>
      </w:docPartObj>
    </w:sdtPr>
    <w:sdtEndPr/>
    <w:sdtContent>
      <w:sdt>
        <w:sdtPr>
          <w:rPr>
            <w:rFonts w:asciiTheme="minorHAnsi" w:hAnsiTheme="minorHAnsi"/>
            <w:sz w:val="20"/>
            <w:szCs w:val="20"/>
          </w:rPr>
          <w:id w:val="-1769616900"/>
          <w:docPartObj>
            <w:docPartGallery w:val="Page Numbers (Top of Page)"/>
            <w:docPartUnique/>
          </w:docPartObj>
        </w:sdtPr>
        <w:sdtEndPr/>
        <w:sdtContent>
          <w:p w14:paraId="0264DFC9" w14:textId="4E55B380" w:rsidR="00E005AC" w:rsidRPr="0050634D" w:rsidRDefault="00467616" w:rsidP="009B529C">
            <w:pPr>
              <w:pStyle w:val="Pieddepage"/>
              <w:tabs>
                <w:tab w:val="left" w:pos="938"/>
                <w:tab w:val="right" w:pos="9354"/>
              </w:tabs>
              <w:jc w:val="right"/>
              <w:rPr>
                <w:rFonts w:asciiTheme="minorHAnsi" w:hAnsiTheme="minorHAnsi"/>
                <w:sz w:val="20"/>
                <w:szCs w:val="20"/>
              </w:rPr>
            </w:pPr>
            <w:r w:rsidRPr="0050634D">
              <w:rPr>
                <w:rFonts w:asciiTheme="minorHAnsi" w:hAnsiTheme="minorHAnsi"/>
                <w:sz w:val="20"/>
                <w:szCs w:val="20"/>
              </w:rPr>
              <w:tab/>
            </w:r>
            <w:r w:rsidR="0060523F" w:rsidRPr="0050634D">
              <w:rPr>
                <w:rFonts w:asciiTheme="minorHAnsi" w:hAnsiTheme="minorHAnsi"/>
                <w:sz w:val="20"/>
                <w:szCs w:val="20"/>
              </w:rPr>
              <w:tab/>
            </w:r>
            <w:r w:rsidRPr="0050634D">
              <w:rPr>
                <w:rFonts w:asciiTheme="minorHAnsi" w:hAnsiTheme="minorHAnsi"/>
                <w:sz w:val="20"/>
                <w:szCs w:val="20"/>
              </w:rPr>
              <w:t xml:space="preserve">                        </w:t>
            </w:r>
            <w:r w:rsidR="0060523F" w:rsidRPr="0050634D">
              <w:rPr>
                <w:rFonts w:asciiTheme="minorHAnsi" w:hAnsiTheme="minorHAnsi"/>
                <w:sz w:val="20"/>
                <w:szCs w:val="20"/>
              </w:rPr>
              <w:t>Contrat - Marché de gardiennage France Travail Normandie</w:t>
            </w:r>
            <w:r w:rsidRPr="0050634D">
              <w:rPr>
                <w:rFonts w:asciiTheme="minorHAnsi" w:hAnsiTheme="minorHAnsi"/>
                <w:sz w:val="20"/>
                <w:szCs w:val="20"/>
              </w:rPr>
              <w:t xml:space="preserve"> - </w:t>
            </w:r>
            <w:r w:rsidR="0060523F" w:rsidRPr="0050634D">
              <w:rPr>
                <w:rFonts w:asciiTheme="minorHAnsi" w:hAnsiTheme="minorHAnsi"/>
                <w:sz w:val="20"/>
                <w:szCs w:val="20"/>
              </w:rPr>
              <w:t xml:space="preserve">Page </w:t>
            </w:r>
            <w:r w:rsidR="0060523F" w:rsidRPr="0050634D">
              <w:rPr>
                <w:rFonts w:asciiTheme="minorHAnsi" w:hAnsiTheme="minorHAnsi"/>
                <w:sz w:val="20"/>
                <w:szCs w:val="20"/>
              </w:rPr>
              <w:fldChar w:fldCharType="begin"/>
            </w:r>
            <w:r w:rsidR="0060523F" w:rsidRPr="0050634D">
              <w:rPr>
                <w:rFonts w:asciiTheme="minorHAnsi" w:hAnsiTheme="minorHAnsi"/>
                <w:sz w:val="20"/>
                <w:szCs w:val="20"/>
              </w:rPr>
              <w:instrText>PAGE</w:instrText>
            </w:r>
            <w:r w:rsidR="0060523F" w:rsidRPr="0050634D">
              <w:rPr>
                <w:rFonts w:asciiTheme="minorHAnsi" w:hAnsiTheme="minorHAnsi"/>
                <w:sz w:val="20"/>
                <w:szCs w:val="20"/>
              </w:rPr>
              <w:fldChar w:fldCharType="separate"/>
            </w:r>
            <w:r w:rsidR="0060523F" w:rsidRPr="0050634D">
              <w:rPr>
                <w:rFonts w:asciiTheme="minorHAnsi" w:hAnsiTheme="minorHAnsi"/>
                <w:sz w:val="20"/>
                <w:szCs w:val="20"/>
              </w:rPr>
              <w:t>2</w:t>
            </w:r>
            <w:r w:rsidR="0060523F" w:rsidRPr="0050634D">
              <w:rPr>
                <w:rFonts w:asciiTheme="minorHAnsi" w:hAnsiTheme="minorHAnsi"/>
                <w:sz w:val="20"/>
                <w:szCs w:val="20"/>
              </w:rPr>
              <w:fldChar w:fldCharType="end"/>
            </w:r>
            <w:r w:rsidR="0060523F" w:rsidRPr="0050634D">
              <w:rPr>
                <w:rFonts w:asciiTheme="minorHAnsi" w:hAnsiTheme="minorHAnsi"/>
                <w:sz w:val="20"/>
                <w:szCs w:val="20"/>
              </w:rPr>
              <w:t xml:space="preserve"> </w:t>
            </w:r>
            <w:r w:rsidRPr="0050634D">
              <w:rPr>
                <w:rFonts w:asciiTheme="minorHAnsi" w:hAnsiTheme="minorHAnsi"/>
                <w:sz w:val="20"/>
                <w:szCs w:val="20"/>
              </w:rPr>
              <w:t>/</w:t>
            </w:r>
            <w:r w:rsidR="0060523F" w:rsidRPr="0050634D">
              <w:rPr>
                <w:rFonts w:asciiTheme="minorHAnsi" w:hAnsiTheme="minorHAnsi"/>
                <w:sz w:val="20"/>
                <w:szCs w:val="20"/>
              </w:rPr>
              <w:t xml:space="preserve"> </w:t>
            </w:r>
            <w:r w:rsidR="0060523F" w:rsidRPr="0050634D">
              <w:rPr>
                <w:rFonts w:asciiTheme="minorHAnsi" w:hAnsiTheme="minorHAnsi"/>
                <w:sz w:val="20"/>
                <w:szCs w:val="20"/>
              </w:rPr>
              <w:fldChar w:fldCharType="begin"/>
            </w:r>
            <w:r w:rsidR="0060523F" w:rsidRPr="0050634D">
              <w:rPr>
                <w:rFonts w:asciiTheme="minorHAnsi" w:hAnsiTheme="minorHAnsi"/>
                <w:sz w:val="20"/>
                <w:szCs w:val="20"/>
              </w:rPr>
              <w:instrText>NUMPAGES</w:instrText>
            </w:r>
            <w:r w:rsidR="0060523F" w:rsidRPr="0050634D">
              <w:rPr>
                <w:rFonts w:asciiTheme="minorHAnsi" w:hAnsiTheme="minorHAnsi"/>
                <w:sz w:val="20"/>
                <w:szCs w:val="20"/>
              </w:rPr>
              <w:fldChar w:fldCharType="separate"/>
            </w:r>
            <w:r w:rsidR="0060523F" w:rsidRPr="0050634D">
              <w:rPr>
                <w:rFonts w:asciiTheme="minorHAnsi" w:hAnsiTheme="minorHAnsi"/>
                <w:sz w:val="20"/>
                <w:szCs w:val="20"/>
              </w:rPr>
              <w:t>2</w:t>
            </w:r>
            <w:r w:rsidR="0060523F" w:rsidRPr="0050634D">
              <w:rPr>
                <w:rFonts w:asciiTheme="minorHAnsi" w:hAnsiTheme="minorHAnsi"/>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83B4E8" w14:textId="77777777" w:rsidR="00576A70" w:rsidRDefault="00576A70">
      <w:r>
        <w:separator/>
      </w:r>
    </w:p>
  </w:footnote>
  <w:footnote w:type="continuationSeparator" w:id="0">
    <w:p w14:paraId="1AB763A2" w14:textId="77777777" w:rsidR="00576A70" w:rsidRDefault="00576A70">
      <w:r>
        <w:continuationSeparator/>
      </w:r>
    </w:p>
  </w:footnote>
  <w:footnote w:id="1">
    <w:p w14:paraId="0D0F79E5" w14:textId="62356966" w:rsidR="00D20055" w:rsidRDefault="00D20055" w:rsidP="00616474">
      <w:pPr>
        <w:pStyle w:val="Notedebasdepage"/>
        <w:jc w:val="both"/>
      </w:pPr>
      <w:r>
        <w:rPr>
          <w:rStyle w:val="Appelnotedebasdep"/>
        </w:rPr>
        <w:footnoteRef/>
      </w:r>
      <w:r>
        <w:t xml:space="preserve"> </w:t>
      </w:r>
      <w:r w:rsidR="008D70AD" w:rsidRPr="002442E7">
        <w:rPr>
          <w:rFonts w:ascii="Arial" w:hAnsi="Arial" w:cs="Arial"/>
          <w:sz w:val="16"/>
          <w:szCs w:val="16"/>
        </w:rPr>
        <w:t xml:space="preserve">Cette déclaration concerne : le chiffre d’affaires annuel global réalisé par le sous-traitant sur chacun des trois derniers exercices disponibles (dans le cas où le sous-traitant est objectivement dans l’incapacité de produire ces renseignements, en particulier lorsqu’il est de création récente, il rapporte la preuve de cette incapacité et communique en lieu et place tout document de nature à attester de sa capacité économique et financière à exécuter les prestations, par exemple la preuve d’une assurance pour les risques professionnels) ; les effectifs, au sens de l’article L.1111-2 du code du travail, moyens annuels pour chacune des trois dernières années ; les principales prestations exécutées au cours des trois dernières années, privilégiant les prestations similaires à celles objet du marché et détaillant le montant, la date et le destinataire public ou privé (sauf pour les prestations dont </w:t>
      </w:r>
      <w:r w:rsidR="008D70AD">
        <w:rPr>
          <w:rFonts w:ascii="Arial" w:hAnsi="Arial" w:cs="Arial"/>
          <w:sz w:val="16"/>
          <w:szCs w:val="16"/>
        </w:rPr>
        <w:t>France Travail</w:t>
      </w:r>
      <w:r w:rsidR="00830F7C">
        <w:rPr>
          <w:rFonts w:ascii="Arial" w:hAnsi="Arial" w:cs="Arial"/>
          <w:sz w:val="16"/>
          <w:szCs w:val="16"/>
        </w:rPr>
        <w:t>, antérieurement Pôle emploi,</w:t>
      </w:r>
      <w:r w:rsidR="008D70AD" w:rsidRPr="002442E7">
        <w:rPr>
          <w:rFonts w:ascii="Arial" w:hAnsi="Arial" w:cs="Arial"/>
          <w:sz w:val="16"/>
          <w:szCs w:val="16"/>
        </w:rPr>
        <w:t xml:space="preserve"> a été destinataire et pour lesquelles une déclaration est suffisante, ces références ne font l'objet d'une déclaration du sous-traitant qu'à défaut d'être prouvées par des attestations des opérateurs économiques destinataires, dûment datées et signées et comportant l'ensemble des éléments ci-dessus décrits)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singleLevel"/>
    <w:tmpl w:val="00000007"/>
    <w:name w:val="WW8Num17"/>
    <w:lvl w:ilvl="0">
      <w:start w:val="1"/>
      <w:numFmt w:val="bullet"/>
      <w:lvlText w:val="-"/>
      <w:lvlJc w:val="left"/>
      <w:pPr>
        <w:tabs>
          <w:tab w:val="num" w:pos="1454"/>
        </w:tabs>
        <w:ind w:left="1454" w:hanging="283"/>
      </w:pPr>
      <w:rPr>
        <w:rFonts w:ascii="Arial" w:hAnsi="Arial"/>
      </w:rPr>
    </w:lvl>
  </w:abstractNum>
  <w:abstractNum w:abstractNumId="1" w15:restartNumberingAfterBreak="0">
    <w:nsid w:val="00696601"/>
    <w:multiLevelType w:val="hybridMultilevel"/>
    <w:tmpl w:val="DC8C7B06"/>
    <w:lvl w:ilvl="0" w:tplc="892E23C2">
      <w:start w:val="1"/>
      <w:numFmt w:val="decimal"/>
      <w:lvlText w:val="1.%1°)"/>
      <w:lvlJc w:val="left"/>
      <w:pPr>
        <w:tabs>
          <w:tab w:val="num" w:pos="1440"/>
        </w:tabs>
        <w:ind w:left="1474" w:hanging="394"/>
      </w:pPr>
      <w:rPr>
        <w:rFonts w:ascii="Arial" w:hAnsi="Arial" w:hint="default"/>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 w15:restartNumberingAfterBreak="0">
    <w:nsid w:val="026B6DFC"/>
    <w:multiLevelType w:val="hybridMultilevel"/>
    <w:tmpl w:val="3B6E6C40"/>
    <w:lvl w:ilvl="0" w:tplc="959C1DB6">
      <w:start w:val="1"/>
      <w:numFmt w:val="bullet"/>
      <w:lvlText w:val=""/>
      <w:lvlJc w:val="left"/>
      <w:pPr>
        <w:tabs>
          <w:tab w:val="num" w:pos="5606"/>
        </w:tabs>
        <w:ind w:left="5606" w:hanging="360"/>
      </w:pPr>
      <w:rPr>
        <w:rFonts w:ascii="Symbol" w:hAnsi="Symbol" w:hint="default"/>
      </w:rPr>
    </w:lvl>
    <w:lvl w:ilvl="1" w:tplc="040C0003" w:tentative="1">
      <w:start w:val="1"/>
      <w:numFmt w:val="bullet"/>
      <w:lvlText w:val="o"/>
      <w:lvlJc w:val="left"/>
      <w:pPr>
        <w:tabs>
          <w:tab w:val="num" w:pos="6326"/>
        </w:tabs>
        <w:ind w:left="6326" w:hanging="360"/>
      </w:pPr>
      <w:rPr>
        <w:rFonts w:ascii="Courier New" w:hAnsi="Courier New" w:cs="Courier New" w:hint="default"/>
      </w:rPr>
    </w:lvl>
    <w:lvl w:ilvl="2" w:tplc="040C0005" w:tentative="1">
      <w:start w:val="1"/>
      <w:numFmt w:val="bullet"/>
      <w:lvlText w:val=""/>
      <w:lvlJc w:val="left"/>
      <w:pPr>
        <w:tabs>
          <w:tab w:val="num" w:pos="7046"/>
        </w:tabs>
        <w:ind w:left="7046" w:hanging="360"/>
      </w:pPr>
      <w:rPr>
        <w:rFonts w:ascii="Wingdings" w:hAnsi="Wingdings" w:hint="default"/>
      </w:rPr>
    </w:lvl>
    <w:lvl w:ilvl="3" w:tplc="040C0001" w:tentative="1">
      <w:start w:val="1"/>
      <w:numFmt w:val="bullet"/>
      <w:lvlText w:val=""/>
      <w:lvlJc w:val="left"/>
      <w:pPr>
        <w:tabs>
          <w:tab w:val="num" w:pos="7766"/>
        </w:tabs>
        <w:ind w:left="7766" w:hanging="360"/>
      </w:pPr>
      <w:rPr>
        <w:rFonts w:ascii="Symbol" w:hAnsi="Symbol" w:hint="default"/>
      </w:rPr>
    </w:lvl>
    <w:lvl w:ilvl="4" w:tplc="040C0003" w:tentative="1">
      <w:start w:val="1"/>
      <w:numFmt w:val="bullet"/>
      <w:lvlText w:val="o"/>
      <w:lvlJc w:val="left"/>
      <w:pPr>
        <w:tabs>
          <w:tab w:val="num" w:pos="8486"/>
        </w:tabs>
        <w:ind w:left="8486" w:hanging="360"/>
      </w:pPr>
      <w:rPr>
        <w:rFonts w:ascii="Courier New" w:hAnsi="Courier New" w:cs="Courier New" w:hint="default"/>
      </w:rPr>
    </w:lvl>
    <w:lvl w:ilvl="5" w:tplc="040C0005" w:tentative="1">
      <w:start w:val="1"/>
      <w:numFmt w:val="bullet"/>
      <w:lvlText w:val=""/>
      <w:lvlJc w:val="left"/>
      <w:pPr>
        <w:tabs>
          <w:tab w:val="num" w:pos="9206"/>
        </w:tabs>
        <w:ind w:left="9206" w:hanging="360"/>
      </w:pPr>
      <w:rPr>
        <w:rFonts w:ascii="Wingdings" w:hAnsi="Wingdings" w:hint="default"/>
      </w:rPr>
    </w:lvl>
    <w:lvl w:ilvl="6" w:tplc="040C0001" w:tentative="1">
      <w:start w:val="1"/>
      <w:numFmt w:val="bullet"/>
      <w:lvlText w:val=""/>
      <w:lvlJc w:val="left"/>
      <w:pPr>
        <w:tabs>
          <w:tab w:val="num" w:pos="9926"/>
        </w:tabs>
        <w:ind w:left="9926" w:hanging="360"/>
      </w:pPr>
      <w:rPr>
        <w:rFonts w:ascii="Symbol" w:hAnsi="Symbol" w:hint="default"/>
      </w:rPr>
    </w:lvl>
    <w:lvl w:ilvl="7" w:tplc="040C0003" w:tentative="1">
      <w:start w:val="1"/>
      <w:numFmt w:val="bullet"/>
      <w:lvlText w:val="o"/>
      <w:lvlJc w:val="left"/>
      <w:pPr>
        <w:tabs>
          <w:tab w:val="num" w:pos="10646"/>
        </w:tabs>
        <w:ind w:left="10646" w:hanging="360"/>
      </w:pPr>
      <w:rPr>
        <w:rFonts w:ascii="Courier New" w:hAnsi="Courier New" w:cs="Courier New" w:hint="default"/>
      </w:rPr>
    </w:lvl>
    <w:lvl w:ilvl="8" w:tplc="040C0005" w:tentative="1">
      <w:start w:val="1"/>
      <w:numFmt w:val="bullet"/>
      <w:lvlText w:val=""/>
      <w:lvlJc w:val="left"/>
      <w:pPr>
        <w:tabs>
          <w:tab w:val="num" w:pos="11366"/>
        </w:tabs>
        <w:ind w:left="11366" w:hanging="360"/>
      </w:pPr>
      <w:rPr>
        <w:rFonts w:ascii="Wingdings" w:hAnsi="Wingdings" w:hint="default"/>
      </w:rPr>
    </w:lvl>
  </w:abstractNum>
  <w:abstractNum w:abstractNumId="3" w15:restartNumberingAfterBreak="0">
    <w:nsid w:val="03521F46"/>
    <w:multiLevelType w:val="hybridMultilevel"/>
    <w:tmpl w:val="7B0E24AC"/>
    <w:lvl w:ilvl="0" w:tplc="040C0001">
      <w:start w:val="1"/>
      <w:numFmt w:val="bullet"/>
      <w:lvlText w:val=""/>
      <w:lvlJc w:val="left"/>
      <w:pPr>
        <w:tabs>
          <w:tab w:val="num" w:pos="1776"/>
        </w:tabs>
        <w:ind w:left="1776" w:hanging="360"/>
      </w:pPr>
      <w:rPr>
        <w:rFonts w:ascii="Symbol" w:hAnsi="Symbol" w:hint="default"/>
      </w:rPr>
    </w:lvl>
    <w:lvl w:ilvl="1" w:tplc="040C0003" w:tentative="1">
      <w:start w:val="1"/>
      <w:numFmt w:val="bullet"/>
      <w:lvlText w:val="o"/>
      <w:lvlJc w:val="left"/>
      <w:pPr>
        <w:tabs>
          <w:tab w:val="num" w:pos="2496"/>
        </w:tabs>
        <w:ind w:left="2496" w:hanging="360"/>
      </w:pPr>
      <w:rPr>
        <w:rFonts w:ascii="Courier New" w:hAnsi="Courier New" w:cs="Courier New"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cs="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cs="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4" w15:restartNumberingAfterBreak="0">
    <w:nsid w:val="074E79A9"/>
    <w:multiLevelType w:val="singleLevel"/>
    <w:tmpl w:val="AE660D02"/>
    <w:lvl w:ilvl="0">
      <w:start w:val="1"/>
      <w:numFmt w:val="bullet"/>
      <w:pStyle w:val="Liste3"/>
      <w:lvlText w:val=""/>
      <w:lvlJc w:val="left"/>
      <w:pPr>
        <w:tabs>
          <w:tab w:val="num" w:pos="360"/>
        </w:tabs>
        <w:ind w:left="360" w:hanging="360"/>
      </w:pPr>
      <w:rPr>
        <w:rFonts w:ascii="Wingdings" w:hAnsi="Wingdings" w:cs="Wingdings" w:hint="default"/>
      </w:rPr>
    </w:lvl>
  </w:abstractNum>
  <w:abstractNum w:abstractNumId="5" w15:restartNumberingAfterBreak="0">
    <w:nsid w:val="09EE1448"/>
    <w:multiLevelType w:val="hybridMultilevel"/>
    <w:tmpl w:val="D9124758"/>
    <w:lvl w:ilvl="0" w:tplc="FE967348">
      <w:start w:val="1"/>
      <w:numFmt w:val="decimal"/>
      <w:lvlText w:val="2.%1°)"/>
      <w:lvlJc w:val="left"/>
      <w:pPr>
        <w:tabs>
          <w:tab w:val="num" w:pos="1440"/>
        </w:tabs>
        <w:ind w:left="1474" w:hanging="394"/>
      </w:pPr>
      <w:rPr>
        <w:rFonts w:ascii="Arial" w:hAnsi="Arial" w:hint="default"/>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6" w15:restartNumberingAfterBreak="0">
    <w:nsid w:val="0C49106A"/>
    <w:multiLevelType w:val="hybridMultilevel"/>
    <w:tmpl w:val="D3D897FC"/>
    <w:lvl w:ilvl="0" w:tplc="68CE30BC">
      <w:start w:val="18"/>
      <w:numFmt w:val="bullet"/>
      <w:lvlText w:val="-"/>
      <w:lvlJc w:val="left"/>
      <w:pPr>
        <w:tabs>
          <w:tab w:val="num" w:pos="720"/>
        </w:tabs>
        <w:ind w:left="720" w:hanging="360"/>
      </w:pPr>
      <w:rPr>
        <w:rFonts w:ascii="Times New Roman" w:eastAsia="Times New Roman" w:hAnsi="Times New Roman" w:hint="default"/>
        <w:sz w:val="24"/>
        <w:szCs w:val="24"/>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0E587A6C"/>
    <w:multiLevelType w:val="hybridMultilevel"/>
    <w:tmpl w:val="C66A5532"/>
    <w:lvl w:ilvl="0" w:tplc="1A62A5DC">
      <w:start w:val="1"/>
      <w:numFmt w:val="bullet"/>
      <w:lvlText w:val="­"/>
      <w:lvlJc w:val="left"/>
      <w:pPr>
        <w:tabs>
          <w:tab w:val="num" w:pos="1776"/>
        </w:tabs>
        <w:ind w:left="1776" w:hanging="360"/>
      </w:pPr>
      <w:rPr>
        <w:rFonts w:ascii="Arial" w:hAnsi="Arial" w:hint="default"/>
      </w:rPr>
    </w:lvl>
    <w:lvl w:ilvl="1" w:tplc="040C0003" w:tentative="1">
      <w:start w:val="1"/>
      <w:numFmt w:val="bullet"/>
      <w:lvlText w:val="o"/>
      <w:lvlJc w:val="left"/>
      <w:pPr>
        <w:tabs>
          <w:tab w:val="num" w:pos="2496"/>
        </w:tabs>
        <w:ind w:left="2496" w:hanging="360"/>
      </w:pPr>
      <w:rPr>
        <w:rFonts w:ascii="Courier New" w:hAnsi="Courier New" w:cs="Courier New"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cs="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cs="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8" w15:restartNumberingAfterBreak="0">
    <w:nsid w:val="11634857"/>
    <w:multiLevelType w:val="hybridMultilevel"/>
    <w:tmpl w:val="6BDC5302"/>
    <w:lvl w:ilvl="0" w:tplc="040C0001">
      <w:start w:val="1"/>
      <w:numFmt w:val="bullet"/>
      <w:lvlText w:val=""/>
      <w:lvlJc w:val="left"/>
      <w:pPr>
        <w:ind w:left="720" w:hanging="360"/>
      </w:pPr>
      <w:rPr>
        <w:rFonts w:ascii="Symbol" w:hAnsi="Symbol" w:hint="default"/>
      </w:rPr>
    </w:lvl>
    <w:lvl w:ilvl="1" w:tplc="FC142EB2">
      <w:start w:val="1"/>
      <w:numFmt w:val="bullet"/>
      <w:lvlText w:val="-"/>
      <w:lvlJc w:val="left"/>
      <w:pPr>
        <w:ind w:left="1440" w:hanging="360"/>
      </w:pPr>
      <w:rPr>
        <w:rFonts w:ascii="Calibri" w:hAnsi="Calibri"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3AF45D0"/>
    <w:multiLevelType w:val="hybridMultilevel"/>
    <w:tmpl w:val="5778EBDE"/>
    <w:lvl w:ilvl="0" w:tplc="9C561300">
      <w:start w:val="6"/>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EC75B4"/>
    <w:multiLevelType w:val="hybridMultilevel"/>
    <w:tmpl w:val="A9525CA2"/>
    <w:lvl w:ilvl="0" w:tplc="30A22744">
      <w:start w:val="1"/>
      <w:numFmt w:val="bullet"/>
      <w:lvlText w:val="-"/>
      <w:lvlJc w:val="left"/>
      <w:pPr>
        <w:ind w:left="720" w:hanging="360"/>
      </w:pPr>
      <w:rPr>
        <w:rFonts w:ascii="Marianne" w:eastAsia="Times New Roman" w:hAnsi="Marianne"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F5B13B4"/>
    <w:multiLevelType w:val="hybridMultilevel"/>
    <w:tmpl w:val="41B40B2C"/>
    <w:lvl w:ilvl="0" w:tplc="3F60C2AC">
      <w:start w:val="18"/>
      <w:numFmt w:val="bullet"/>
      <w:lvlText w:val="-"/>
      <w:lvlJc w:val="left"/>
      <w:pPr>
        <w:ind w:left="720" w:hanging="360"/>
      </w:pPr>
      <w:rPr>
        <w:rFonts w:ascii="Times New Roman" w:eastAsia="Times New Roman" w:hAnsi="Times New Roman" w:hint="default"/>
        <w:b/>
        <w:sz w:val="24"/>
        <w:szCs w:val="24"/>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25A147D8"/>
    <w:multiLevelType w:val="hybridMultilevel"/>
    <w:tmpl w:val="F04C41BC"/>
    <w:lvl w:ilvl="0" w:tplc="34AC32CE">
      <w:start w:val="1"/>
      <w:numFmt w:val="bullet"/>
      <w:pStyle w:val="Bullet1"/>
      <w:lvlText w:val=""/>
      <w:lvlJc w:val="left"/>
      <w:pPr>
        <w:tabs>
          <w:tab w:val="num" w:pos="1077"/>
        </w:tabs>
        <w:ind w:left="1077" w:hanging="340"/>
      </w:pPr>
      <w:rPr>
        <w:rFonts w:ascii="Wingdings" w:hAnsi="Wingdings" w:hint="default"/>
        <w:b w:val="0"/>
        <w:i w:val="0"/>
        <w:sz w:val="20"/>
      </w:rPr>
    </w:lvl>
    <w:lvl w:ilvl="1" w:tplc="04090005">
      <w:start w:val="1"/>
      <w:numFmt w:val="bullet"/>
      <w:lvlText w:val=""/>
      <w:lvlJc w:val="left"/>
      <w:pPr>
        <w:tabs>
          <w:tab w:val="num" w:pos="1440"/>
        </w:tabs>
        <w:ind w:left="1440" w:hanging="360"/>
      </w:pPr>
      <w:rPr>
        <w:rFonts w:ascii="Wingdings" w:hAnsi="Wingdings" w:hint="default"/>
        <w:b w:val="0"/>
        <w:i w:val="0"/>
        <w:sz w:val="20"/>
      </w:rPr>
    </w:lvl>
    <w:lvl w:ilvl="2" w:tplc="C25CF684">
      <w:numFmt w:val="bullet"/>
      <w:lvlText w:val="-"/>
      <w:lvlJc w:val="left"/>
      <w:pPr>
        <w:tabs>
          <w:tab w:val="num" w:pos="2160"/>
        </w:tabs>
        <w:ind w:left="2160" w:hanging="360"/>
      </w:pPr>
      <w:rPr>
        <w:rFonts w:ascii="Arial" w:eastAsia="SimSun" w:hAnsi="Arial" w:cs="Arial" w:hint="default"/>
        <w:b w:val="0"/>
        <w:i w:val="0"/>
        <w:sz w:val="20"/>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7534601"/>
    <w:multiLevelType w:val="hybridMultilevel"/>
    <w:tmpl w:val="ED020A66"/>
    <w:lvl w:ilvl="0" w:tplc="3F60C2AC">
      <w:start w:val="18"/>
      <w:numFmt w:val="bullet"/>
      <w:lvlText w:val="-"/>
      <w:lvlJc w:val="left"/>
      <w:pPr>
        <w:tabs>
          <w:tab w:val="num" w:pos="720"/>
        </w:tabs>
        <w:ind w:left="720" w:hanging="360"/>
      </w:pPr>
      <w:rPr>
        <w:rFonts w:ascii="Times New Roman" w:eastAsia="Times New Roman" w:hAnsi="Times New Roman" w:hint="default"/>
        <w:b/>
        <w:sz w:val="24"/>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8BB5601"/>
    <w:multiLevelType w:val="hybridMultilevel"/>
    <w:tmpl w:val="6C5C791C"/>
    <w:lvl w:ilvl="0" w:tplc="C1D2296E">
      <w:numFmt w:val="bullet"/>
      <w:lvlText w:val="-"/>
      <w:lvlJc w:val="left"/>
      <w:pPr>
        <w:tabs>
          <w:tab w:val="num" w:pos="360"/>
        </w:tabs>
        <w:ind w:left="360" w:hanging="360"/>
      </w:pPr>
      <w:rPr>
        <w:rFonts w:ascii="Times New Roman" w:hAnsi="Times New Roman"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9740F58"/>
    <w:multiLevelType w:val="hybridMultilevel"/>
    <w:tmpl w:val="C6FAE6A4"/>
    <w:lvl w:ilvl="0" w:tplc="1A62A5DC">
      <w:start w:val="1"/>
      <w:numFmt w:val="bullet"/>
      <w:lvlText w:val="­"/>
      <w:lvlJc w:val="left"/>
      <w:pPr>
        <w:tabs>
          <w:tab w:val="num" w:pos="1776"/>
        </w:tabs>
        <w:ind w:left="1776" w:hanging="360"/>
      </w:pPr>
      <w:rPr>
        <w:rFonts w:ascii="Arial" w:hAnsi="Arial" w:hint="default"/>
      </w:rPr>
    </w:lvl>
    <w:lvl w:ilvl="1" w:tplc="040C0003" w:tentative="1">
      <w:start w:val="1"/>
      <w:numFmt w:val="bullet"/>
      <w:lvlText w:val="o"/>
      <w:lvlJc w:val="left"/>
      <w:pPr>
        <w:tabs>
          <w:tab w:val="num" w:pos="2496"/>
        </w:tabs>
        <w:ind w:left="2496" w:hanging="360"/>
      </w:pPr>
      <w:rPr>
        <w:rFonts w:ascii="Courier New" w:hAnsi="Courier New" w:cs="Courier New"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cs="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cs="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16" w15:restartNumberingAfterBreak="0">
    <w:nsid w:val="36E10EBB"/>
    <w:multiLevelType w:val="multilevel"/>
    <w:tmpl w:val="7C229710"/>
    <w:lvl w:ilvl="0">
      <w:start w:val="1"/>
      <w:numFmt w:val="bullet"/>
      <w:lvlText w:val="­"/>
      <w:lvlJc w:val="left"/>
      <w:pPr>
        <w:tabs>
          <w:tab w:val="num" w:pos="1416"/>
        </w:tabs>
        <w:ind w:left="1416" w:hanging="360"/>
      </w:pPr>
      <w:rPr>
        <w:rFonts w:ascii="Arial" w:hAnsi="Arial" w:hint="default"/>
      </w:rPr>
    </w:lvl>
    <w:lvl w:ilvl="1">
      <w:start w:val="1"/>
      <w:numFmt w:val="bullet"/>
      <w:lvlText w:val=""/>
      <w:lvlJc w:val="left"/>
      <w:pPr>
        <w:tabs>
          <w:tab w:val="num" w:pos="1776"/>
        </w:tabs>
        <w:ind w:left="1776" w:hanging="360"/>
      </w:pPr>
      <w:rPr>
        <w:rFonts w:ascii="Wingdings" w:hAnsi="Wingdings" w:cs="OpenSymbol"/>
      </w:rPr>
    </w:lvl>
    <w:lvl w:ilvl="2">
      <w:start w:val="1"/>
      <w:numFmt w:val="bullet"/>
      <w:lvlText w:val=""/>
      <w:lvlJc w:val="left"/>
      <w:pPr>
        <w:tabs>
          <w:tab w:val="num" w:pos="2136"/>
        </w:tabs>
        <w:ind w:left="2136" w:hanging="360"/>
      </w:pPr>
      <w:rPr>
        <w:rFonts w:ascii="Wingdings" w:hAnsi="Wingdings" w:cs="OpenSymbol"/>
      </w:rPr>
    </w:lvl>
    <w:lvl w:ilvl="3">
      <w:start w:val="1"/>
      <w:numFmt w:val="bullet"/>
      <w:lvlText w:val=""/>
      <w:lvlJc w:val="left"/>
      <w:pPr>
        <w:tabs>
          <w:tab w:val="num" w:pos="2496"/>
        </w:tabs>
        <w:ind w:left="2496" w:hanging="360"/>
      </w:pPr>
      <w:rPr>
        <w:rFonts w:ascii="Symbol" w:hAnsi="Symbol" w:cs="OpenSymbol"/>
      </w:rPr>
    </w:lvl>
    <w:lvl w:ilvl="4">
      <w:start w:val="1"/>
      <w:numFmt w:val="bullet"/>
      <w:lvlText w:val=""/>
      <w:lvlJc w:val="left"/>
      <w:pPr>
        <w:tabs>
          <w:tab w:val="num" w:pos="2856"/>
        </w:tabs>
        <w:ind w:left="2856" w:hanging="360"/>
      </w:pPr>
      <w:rPr>
        <w:rFonts w:ascii="Symbol" w:hAnsi="Symbol" w:cs="OpenSymbol"/>
      </w:rPr>
    </w:lvl>
    <w:lvl w:ilvl="5">
      <w:start w:val="1"/>
      <w:numFmt w:val="bullet"/>
      <w:lvlText w:val=""/>
      <w:lvlJc w:val="left"/>
      <w:pPr>
        <w:tabs>
          <w:tab w:val="num" w:pos="3216"/>
        </w:tabs>
        <w:ind w:left="3216" w:hanging="360"/>
      </w:pPr>
      <w:rPr>
        <w:rFonts w:ascii="Symbol" w:hAnsi="Symbol" w:cs="OpenSymbol"/>
      </w:rPr>
    </w:lvl>
    <w:lvl w:ilvl="6">
      <w:start w:val="1"/>
      <w:numFmt w:val="bullet"/>
      <w:lvlText w:val=""/>
      <w:lvlJc w:val="left"/>
      <w:pPr>
        <w:tabs>
          <w:tab w:val="num" w:pos="3576"/>
        </w:tabs>
        <w:ind w:left="3576" w:hanging="360"/>
      </w:pPr>
      <w:rPr>
        <w:rFonts w:ascii="Symbol" w:hAnsi="Symbol" w:cs="OpenSymbol"/>
      </w:rPr>
    </w:lvl>
    <w:lvl w:ilvl="7">
      <w:start w:val="1"/>
      <w:numFmt w:val="bullet"/>
      <w:lvlText w:val=""/>
      <w:lvlJc w:val="left"/>
      <w:pPr>
        <w:tabs>
          <w:tab w:val="num" w:pos="3936"/>
        </w:tabs>
        <w:ind w:left="3936" w:hanging="360"/>
      </w:pPr>
      <w:rPr>
        <w:rFonts w:ascii="Symbol" w:hAnsi="Symbol" w:cs="OpenSymbol"/>
      </w:rPr>
    </w:lvl>
    <w:lvl w:ilvl="8">
      <w:start w:val="1"/>
      <w:numFmt w:val="bullet"/>
      <w:lvlText w:val=""/>
      <w:lvlJc w:val="left"/>
      <w:pPr>
        <w:tabs>
          <w:tab w:val="num" w:pos="4296"/>
        </w:tabs>
        <w:ind w:left="4296" w:hanging="360"/>
      </w:pPr>
      <w:rPr>
        <w:rFonts w:ascii="Symbol" w:hAnsi="Symbol" w:cs="OpenSymbol"/>
      </w:rPr>
    </w:lvl>
  </w:abstractNum>
  <w:abstractNum w:abstractNumId="17" w15:restartNumberingAfterBreak="0">
    <w:nsid w:val="392037B2"/>
    <w:multiLevelType w:val="hybridMultilevel"/>
    <w:tmpl w:val="7ED88AB2"/>
    <w:lvl w:ilvl="0" w:tplc="DB82CB26">
      <w:start w:val="18"/>
      <w:numFmt w:val="bullet"/>
      <w:lvlText w:val="-"/>
      <w:lvlJc w:val="left"/>
      <w:pPr>
        <w:ind w:left="720" w:hanging="360"/>
      </w:pPr>
      <w:rPr>
        <w:rFonts w:ascii="Times New Roman" w:eastAsia="Times New Roman" w:hAnsi="Times New Roman" w:hint="default"/>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AA32EE3"/>
    <w:multiLevelType w:val="hybridMultilevel"/>
    <w:tmpl w:val="7DC20D7C"/>
    <w:lvl w:ilvl="0" w:tplc="5CEC4B20">
      <w:start w:val="1"/>
      <w:numFmt w:val="bullet"/>
      <w:lvlText w:val="-"/>
      <w:lvlJc w:val="left"/>
      <w:pPr>
        <w:ind w:left="720" w:hanging="360"/>
      </w:pPr>
      <w:rPr>
        <w:rFonts w:ascii="Marianne" w:eastAsia="Times New Roman" w:hAnsi="Marianne"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ACF6878"/>
    <w:multiLevelType w:val="hybridMultilevel"/>
    <w:tmpl w:val="1196FC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08D2A65"/>
    <w:multiLevelType w:val="hybridMultilevel"/>
    <w:tmpl w:val="FFFFFFFF"/>
    <w:lvl w:ilvl="0" w:tplc="C3EA74A4">
      <w:numFmt w:val="bullet"/>
      <w:lvlText w:val="-"/>
      <w:lvlJc w:val="left"/>
      <w:pPr>
        <w:ind w:left="720" w:hanging="360"/>
      </w:pPr>
      <w:rPr>
        <w:rFonts w:ascii="Marianne" w:eastAsia="Times New Roman" w:hAnsi="Marianne"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4D447B16"/>
    <w:multiLevelType w:val="hybridMultilevel"/>
    <w:tmpl w:val="936ABC8E"/>
    <w:lvl w:ilvl="0" w:tplc="D2E08F4E">
      <w:start w:val="1"/>
      <w:numFmt w:val="bullet"/>
      <w:lvlText w:val="-"/>
      <w:lvlJc w:val="left"/>
      <w:pPr>
        <w:tabs>
          <w:tab w:val="num" w:pos="720"/>
        </w:tabs>
        <w:ind w:left="720" w:hanging="360"/>
      </w:pPr>
      <w:rPr>
        <w:rFonts w:ascii="Arial" w:hAnsi="Aria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DE922FE"/>
    <w:multiLevelType w:val="hybridMultilevel"/>
    <w:tmpl w:val="4CBE6256"/>
    <w:lvl w:ilvl="0" w:tplc="3F60C2AC">
      <w:start w:val="18"/>
      <w:numFmt w:val="bullet"/>
      <w:lvlText w:val="-"/>
      <w:lvlJc w:val="left"/>
      <w:pPr>
        <w:ind w:left="720" w:hanging="360"/>
      </w:pPr>
      <w:rPr>
        <w:rFonts w:ascii="Times New Roman" w:eastAsia="Times New Roman" w:hAnsi="Times New Roman" w:hint="default"/>
        <w:b/>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17655AC"/>
    <w:multiLevelType w:val="hybridMultilevel"/>
    <w:tmpl w:val="D2F8F4F0"/>
    <w:lvl w:ilvl="0" w:tplc="B3903C60">
      <w:numFmt w:val="bullet"/>
      <w:lvlText w:val="-"/>
      <w:lvlJc w:val="left"/>
      <w:pPr>
        <w:ind w:left="720" w:hanging="360"/>
      </w:pPr>
      <w:rPr>
        <w:rFonts w:ascii="Calibri" w:eastAsia="Calibri" w:hAnsi="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4" w15:restartNumberingAfterBreak="0">
    <w:nsid w:val="52427C30"/>
    <w:multiLevelType w:val="hybridMultilevel"/>
    <w:tmpl w:val="456E12AA"/>
    <w:lvl w:ilvl="0" w:tplc="7048FAD8">
      <w:start w:val="1"/>
      <w:numFmt w:val="bullet"/>
      <w:lvlText w:val="•"/>
      <w:lvlJc w:val="left"/>
      <w:pPr>
        <w:tabs>
          <w:tab w:val="num" w:pos="720"/>
        </w:tabs>
        <w:ind w:left="720" w:hanging="360"/>
      </w:pPr>
      <w:rPr>
        <w:rFonts w:ascii="Arial" w:hAnsi="Arial" w:hint="default"/>
      </w:rPr>
    </w:lvl>
    <w:lvl w:ilvl="1" w:tplc="B552A1DA" w:tentative="1">
      <w:start w:val="1"/>
      <w:numFmt w:val="bullet"/>
      <w:lvlText w:val="•"/>
      <w:lvlJc w:val="left"/>
      <w:pPr>
        <w:tabs>
          <w:tab w:val="num" w:pos="1440"/>
        </w:tabs>
        <w:ind w:left="1440" w:hanging="360"/>
      </w:pPr>
      <w:rPr>
        <w:rFonts w:ascii="Arial" w:hAnsi="Arial" w:hint="default"/>
      </w:rPr>
    </w:lvl>
    <w:lvl w:ilvl="2" w:tplc="D33C59D0" w:tentative="1">
      <w:start w:val="1"/>
      <w:numFmt w:val="bullet"/>
      <w:lvlText w:val="•"/>
      <w:lvlJc w:val="left"/>
      <w:pPr>
        <w:tabs>
          <w:tab w:val="num" w:pos="2160"/>
        </w:tabs>
        <w:ind w:left="2160" w:hanging="360"/>
      </w:pPr>
      <w:rPr>
        <w:rFonts w:ascii="Arial" w:hAnsi="Arial" w:hint="default"/>
      </w:rPr>
    </w:lvl>
    <w:lvl w:ilvl="3" w:tplc="EB34CA64" w:tentative="1">
      <w:start w:val="1"/>
      <w:numFmt w:val="bullet"/>
      <w:lvlText w:val="•"/>
      <w:lvlJc w:val="left"/>
      <w:pPr>
        <w:tabs>
          <w:tab w:val="num" w:pos="2880"/>
        </w:tabs>
        <w:ind w:left="2880" w:hanging="360"/>
      </w:pPr>
      <w:rPr>
        <w:rFonts w:ascii="Arial" w:hAnsi="Arial" w:hint="default"/>
      </w:rPr>
    </w:lvl>
    <w:lvl w:ilvl="4" w:tplc="F64C7104" w:tentative="1">
      <w:start w:val="1"/>
      <w:numFmt w:val="bullet"/>
      <w:lvlText w:val="•"/>
      <w:lvlJc w:val="left"/>
      <w:pPr>
        <w:tabs>
          <w:tab w:val="num" w:pos="3600"/>
        </w:tabs>
        <w:ind w:left="3600" w:hanging="360"/>
      </w:pPr>
      <w:rPr>
        <w:rFonts w:ascii="Arial" w:hAnsi="Arial" w:hint="default"/>
      </w:rPr>
    </w:lvl>
    <w:lvl w:ilvl="5" w:tplc="43684138" w:tentative="1">
      <w:start w:val="1"/>
      <w:numFmt w:val="bullet"/>
      <w:lvlText w:val="•"/>
      <w:lvlJc w:val="left"/>
      <w:pPr>
        <w:tabs>
          <w:tab w:val="num" w:pos="4320"/>
        </w:tabs>
        <w:ind w:left="4320" w:hanging="360"/>
      </w:pPr>
      <w:rPr>
        <w:rFonts w:ascii="Arial" w:hAnsi="Arial" w:hint="default"/>
      </w:rPr>
    </w:lvl>
    <w:lvl w:ilvl="6" w:tplc="6D4EA4C0" w:tentative="1">
      <w:start w:val="1"/>
      <w:numFmt w:val="bullet"/>
      <w:lvlText w:val="•"/>
      <w:lvlJc w:val="left"/>
      <w:pPr>
        <w:tabs>
          <w:tab w:val="num" w:pos="5040"/>
        </w:tabs>
        <w:ind w:left="5040" w:hanging="360"/>
      </w:pPr>
      <w:rPr>
        <w:rFonts w:ascii="Arial" w:hAnsi="Arial" w:hint="default"/>
      </w:rPr>
    </w:lvl>
    <w:lvl w:ilvl="7" w:tplc="DD769878" w:tentative="1">
      <w:start w:val="1"/>
      <w:numFmt w:val="bullet"/>
      <w:lvlText w:val="•"/>
      <w:lvlJc w:val="left"/>
      <w:pPr>
        <w:tabs>
          <w:tab w:val="num" w:pos="5760"/>
        </w:tabs>
        <w:ind w:left="5760" w:hanging="360"/>
      </w:pPr>
      <w:rPr>
        <w:rFonts w:ascii="Arial" w:hAnsi="Arial" w:hint="default"/>
      </w:rPr>
    </w:lvl>
    <w:lvl w:ilvl="8" w:tplc="C42EBCE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4005395"/>
    <w:multiLevelType w:val="hybridMultilevel"/>
    <w:tmpl w:val="890AA838"/>
    <w:lvl w:ilvl="0" w:tplc="0F86ED54">
      <w:numFmt w:val="bullet"/>
      <w:lvlText w:val="-"/>
      <w:lvlJc w:val="left"/>
      <w:pPr>
        <w:tabs>
          <w:tab w:val="num" w:pos="720"/>
        </w:tabs>
        <w:ind w:left="720" w:hanging="360"/>
      </w:pPr>
      <w:rPr>
        <w:rFonts w:ascii="Arial" w:eastAsia="Times New Roman" w:hAnsi="Arial" w:hint="default"/>
        <w:sz w:val="24"/>
        <w:szCs w:val="24"/>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625E76CD"/>
    <w:multiLevelType w:val="hybridMultilevel"/>
    <w:tmpl w:val="262CCF38"/>
    <w:lvl w:ilvl="0" w:tplc="0E04FA56">
      <w:numFmt w:val="none"/>
      <w:pStyle w:val="Bullet0"/>
      <w:lvlText w:val=""/>
      <w:lvlJc w:val="left"/>
      <w:pPr>
        <w:tabs>
          <w:tab w:val="num" w:pos="360"/>
        </w:tabs>
      </w:pPr>
    </w:lvl>
    <w:lvl w:ilvl="1" w:tplc="450675FE">
      <w:start w:val="1"/>
      <w:numFmt w:val="bullet"/>
      <w:lvlText w:val="o"/>
      <w:lvlJc w:val="left"/>
      <w:pPr>
        <w:tabs>
          <w:tab w:val="num" w:pos="1440"/>
        </w:tabs>
        <w:ind w:left="1440" w:hanging="360"/>
      </w:pPr>
      <w:rPr>
        <w:rFonts w:ascii="Courier New" w:hAnsi="Courier New" w:cs="Courier New" w:hint="default"/>
      </w:rPr>
    </w:lvl>
    <w:lvl w:ilvl="2" w:tplc="32F8A55A">
      <w:start w:val="1"/>
      <w:numFmt w:val="bullet"/>
      <w:lvlText w:val=""/>
      <w:lvlJc w:val="left"/>
      <w:pPr>
        <w:tabs>
          <w:tab w:val="num" w:pos="2160"/>
        </w:tabs>
        <w:ind w:left="2160" w:hanging="360"/>
      </w:pPr>
      <w:rPr>
        <w:rFonts w:ascii="Wingdings" w:hAnsi="Wingdings" w:hint="default"/>
      </w:rPr>
    </w:lvl>
    <w:lvl w:ilvl="3" w:tplc="0158F8AA" w:tentative="1">
      <w:start w:val="1"/>
      <w:numFmt w:val="bullet"/>
      <w:lvlText w:val=""/>
      <w:lvlJc w:val="left"/>
      <w:pPr>
        <w:tabs>
          <w:tab w:val="num" w:pos="2880"/>
        </w:tabs>
        <w:ind w:left="2880" w:hanging="360"/>
      </w:pPr>
      <w:rPr>
        <w:rFonts w:ascii="Symbol" w:hAnsi="Symbol" w:hint="default"/>
      </w:rPr>
    </w:lvl>
    <w:lvl w:ilvl="4" w:tplc="4B5ECAA8" w:tentative="1">
      <w:start w:val="1"/>
      <w:numFmt w:val="bullet"/>
      <w:lvlText w:val="o"/>
      <w:lvlJc w:val="left"/>
      <w:pPr>
        <w:tabs>
          <w:tab w:val="num" w:pos="3600"/>
        </w:tabs>
        <w:ind w:left="3600" w:hanging="360"/>
      </w:pPr>
      <w:rPr>
        <w:rFonts w:ascii="Courier New" w:hAnsi="Courier New" w:cs="Courier New" w:hint="default"/>
      </w:rPr>
    </w:lvl>
    <w:lvl w:ilvl="5" w:tplc="45D09C18" w:tentative="1">
      <w:start w:val="1"/>
      <w:numFmt w:val="bullet"/>
      <w:lvlText w:val=""/>
      <w:lvlJc w:val="left"/>
      <w:pPr>
        <w:tabs>
          <w:tab w:val="num" w:pos="4320"/>
        </w:tabs>
        <w:ind w:left="4320" w:hanging="360"/>
      </w:pPr>
      <w:rPr>
        <w:rFonts w:ascii="Wingdings" w:hAnsi="Wingdings" w:hint="default"/>
      </w:rPr>
    </w:lvl>
    <w:lvl w:ilvl="6" w:tplc="E90E3B86" w:tentative="1">
      <w:start w:val="1"/>
      <w:numFmt w:val="bullet"/>
      <w:lvlText w:val=""/>
      <w:lvlJc w:val="left"/>
      <w:pPr>
        <w:tabs>
          <w:tab w:val="num" w:pos="5040"/>
        </w:tabs>
        <w:ind w:left="5040" w:hanging="360"/>
      </w:pPr>
      <w:rPr>
        <w:rFonts w:ascii="Symbol" w:hAnsi="Symbol" w:hint="default"/>
      </w:rPr>
    </w:lvl>
    <w:lvl w:ilvl="7" w:tplc="E6FA8A2E" w:tentative="1">
      <w:start w:val="1"/>
      <w:numFmt w:val="bullet"/>
      <w:lvlText w:val="o"/>
      <w:lvlJc w:val="left"/>
      <w:pPr>
        <w:tabs>
          <w:tab w:val="num" w:pos="5760"/>
        </w:tabs>
        <w:ind w:left="5760" w:hanging="360"/>
      </w:pPr>
      <w:rPr>
        <w:rFonts w:ascii="Courier New" w:hAnsi="Courier New" w:cs="Courier New" w:hint="default"/>
      </w:rPr>
    </w:lvl>
    <w:lvl w:ilvl="8" w:tplc="85745340"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7D92B3A"/>
    <w:multiLevelType w:val="multilevel"/>
    <w:tmpl w:val="291A1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83334FF"/>
    <w:multiLevelType w:val="hybridMultilevel"/>
    <w:tmpl w:val="B896C078"/>
    <w:lvl w:ilvl="0" w:tplc="0F86ED54">
      <w:numFmt w:val="bullet"/>
      <w:lvlText w:val="-"/>
      <w:lvlJc w:val="left"/>
      <w:pPr>
        <w:ind w:left="720" w:hanging="360"/>
      </w:pPr>
      <w:rPr>
        <w:rFonts w:ascii="Arial" w:eastAsia="Times New Roman"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8334A85"/>
    <w:multiLevelType w:val="hybridMultilevel"/>
    <w:tmpl w:val="31946F32"/>
    <w:lvl w:ilvl="0" w:tplc="3F60C2AC">
      <w:start w:val="18"/>
      <w:numFmt w:val="bullet"/>
      <w:lvlText w:val="-"/>
      <w:lvlJc w:val="left"/>
      <w:pPr>
        <w:ind w:left="720" w:hanging="360"/>
      </w:pPr>
      <w:rPr>
        <w:rFonts w:ascii="Times New Roman" w:eastAsia="Times New Roman" w:hAnsi="Times New Roman" w:hint="default"/>
        <w:b/>
        <w:sz w:val="24"/>
        <w:szCs w:val="24"/>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0" w15:restartNumberingAfterBreak="0">
    <w:nsid w:val="6B6F3DED"/>
    <w:multiLevelType w:val="hybridMultilevel"/>
    <w:tmpl w:val="E7622394"/>
    <w:lvl w:ilvl="0" w:tplc="0F86ED54">
      <w:numFmt w:val="bullet"/>
      <w:lvlText w:val="-"/>
      <w:lvlJc w:val="left"/>
      <w:pPr>
        <w:ind w:left="720" w:hanging="360"/>
      </w:pPr>
      <w:rPr>
        <w:rFonts w:ascii="Arial" w:eastAsia="Times New Roman" w:hAnsi="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1" w15:restartNumberingAfterBreak="0">
    <w:nsid w:val="6DEC2C19"/>
    <w:multiLevelType w:val="hybridMultilevel"/>
    <w:tmpl w:val="C52779BD"/>
    <w:lvl w:ilvl="0" w:tplc="FFFFFFFF">
      <w:start w:val="1"/>
      <w:numFmt w:val="decimal"/>
      <w:suff w:val="nothing"/>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2" w15:restartNumberingAfterBreak="0">
    <w:nsid w:val="6FE160E9"/>
    <w:multiLevelType w:val="hybridMultilevel"/>
    <w:tmpl w:val="300CA510"/>
    <w:lvl w:ilvl="0" w:tplc="0F86ED54">
      <w:numFmt w:val="bullet"/>
      <w:lvlText w:val="-"/>
      <w:lvlJc w:val="left"/>
      <w:pPr>
        <w:ind w:left="720" w:hanging="360"/>
      </w:pPr>
      <w:rPr>
        <w:rFonts w:ascii="Arial" w:eastAsia="Times New Roman"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7F94D99"/>
    <w:multiLevelType w:val="hybridMultilevel"/>
    <w:tmpl w:val="41C8F5AA"/>
    <w:lvl w:ilvl="0" w:tplc="959C1DB6">
      <w:start w:val="1"/>
      <w:numFmt w:val="bullet"/>
      <w:lvlText w:val=""/>
      <w:lvlJc w:val="left"/>
      <w:pPr>
        <w:tabs>
          <w:tab w:val="num" w:pos="5606"/>
        </w:tabs>
        <w:ind w:left="5606" w:hanging="360"/>
      </w:pPr>
      <w:rPr>
        <w:rFonts w:ascii="Symbol" w:hAnsi="Symbol" w:hint="default"/>
      </w:rPr>
    </w:lvl>
    <w:lvl w:ilvl="1" w:tplc="040C0003" w:tentative="1">
      <w:start w:val="1"/>
      <w:numFmt w:val="bullet"/>
      <w:lvlText w:val="o"/>
      <w:lvlJc w:val="left"/>
      <w:pPr>
        <w:tabs>
          <w:tab w:val="num" w:pos="6326"/>
        </w:tabs>
        <w:ind w:left="6326" w:hanging="360"/>
      </w:pPr>
      <w:rPr>
        <w:rFonts w:ascii="Courier New" w:hAnsi="Courier New" w:cs="Courier New" w:hint="default"/>
      </w:rPr>
    </w:lvl>
    <w:lvl w:ilvl="2" w:tplc="040C0005" w:tentative="1">
      <w:start w:val="1"/>
      <w:numFmt w:val="bullet"/>
      <w:lvlText w:val=""/>
      <w:lvlJc w:val="left"/>
      <w:pPr>
        <w:tabs>
          <w:tab w:val="num" w:pos="7046"/>
        </w:tabs>
        <w:ind w:left="7046" w:hanging="360"/>
      </w:pPr>
      <w:rPr>
        <w:rFonts w:ascii="Wingdings" w:hAnsi="Wingdings" w:hint="default"/>
      </w:rPr>
    </w:lvl>
    <w:lvl w:ilvl="3" w:tplc="040C0001" w:tentative="1">
      <w:start w:val="1"/>
      <w:numFmt w:val="bullet"/>
      <w:lvlText w:val=""/>
      <w:lvlJc w:val="left"/>
      <w:pPr>
        <w:tabs>
          <w:tab w:val="num" w:pos="7766"/>
        </w:tabs>
        <w:ind w:left="7766" w:hanging="360"/>
      </w:pPr>
      <w:rPr>
        <w:rFonts w:ascii="Symbol" w:hAnsi="Symbol" w:hint="default"/>
      </w:rPr>
    </w:lvl>
    <w:lvl w:ilvl="4" w:tplc="040C0003" w:tentative="1">
      <w:start w:val="1"/>
      <w:numFmt w:val="bullet"/>
      <w:lvlText w:val="o"/>
      <w:lvlJc w:val="left"/>
      <w:pPr>
        <w:tabs>
          <w:tab w:val="num" w:pos="8486"/>
        </w:tabs>
        <w:ind w:left="8486" w:hanging="360"/>
      </w:pPr>
      <w:rPr>
        <w:rFonts w:ascii="Courier New" w:hAnsi="Courier New" w:cs="Courier New" w:hint="default"/>
      </w:rPr>
    </w:lvl>
    <w:lvl w:ilvl="5" w:tplc="040C0005" w:tentative="1">
      <w:start w:val="1"/>
      <w:numFmt w:val="bullet"/>
      <w:lvlText w:val=""/>
      <w:lvlJc w:val="left"/>
      <w:pPr>
        <w:tabs>
          <w:tab w:val="num" w:pos="9206"/>
        </w:tabs>
        <w:ind w:left="9206" w:hanging="360"/>
      </w:pPr>
      <w:rPr>
        <w:rFonts w:ascii="Wingdings" w:hAnsi="Wingdings" w:hint="default"/>
      </w:rPr>
    </w:lvl>
    <w:lvl w:ilvl="6" w:tplc="040C0001" w:tentative="1">
      <w:start w:val="1"/>
      <w:numFmt w:val="bullet"/>
      <w:lvlText w:val=""/>
      <w:lvlJc w:val="left"/>
      <w:pPr>
        <w:tabs>
          <w:tab w:val="num" w:pos="9926"/>
        </w:tabs>
        <w:ind w:left="9926" w:hanging="360"/>
      </w:pPr>
      <w:rPr>
        <w:rFonts w:ascii="Symbol" w:hAnsi="Symbol" w:hint="default"/>
      </w:rPr>
    </w:lvl>
    <w:lvl w:ilvl="7" w:tplc="040C0003" w:tentative="1">
      <w:start w:val="1"/>
      <w:numFmt w:val="bullet"/>
      <w:lvlText w:val="o"/>
      <w:lvlJc w:val="left"/>
      <w:pPr>
        <w:tabs>
          <w:tab w:val="num" w:pos="10646"/>
        </w:tabs>
        <w:ind w:left="10646" w:hanging="360"/>
      </w:pPr>
      <w:rPr>
        <w:rFonts w:ascii="Courier New" w:hAnsi="Courier New" w:cs="Courier New" w:hint="default"/>
      </w:rPr>
    </w:lvl>
    <w:lvl w:ilvl="8" w:tplc="040C0005" w:tentative="1">
      <w:start w:val="1"/>
      <w:numFmt w:val="bullet"/>
      <w:lvlText w:val=""/>
      <w:lvlJc w:val="left"/>
      <w:pPr>
        <w:tabs>
          <w:tab w:val="num" w:pos="11366"/>
        </w:tabs>
        <w:ind w:left="11366" w:hanging="360"/>
      </w:pPr>
      <w:rPr>
        <w:rFonts w:ascii="Wingdings" w:hAnsi="Wingdings" w:hint="default"/>
      </w:rPr>
    </w:lvl>
  </w:abstractNum>
  <w:abstractNum w:abstractNumId="34" w15:restartNumberingAfterBreak="0">
    <w:nsid w:val="793D71F5"/>
    <w:multiLevelType w:val="hybridMultilevel"/>
    <w:tmpl w:val="0A6AE510"/>
    <w:lvl w:ilvl="0" w:tplc="5BBEFEA8">
      <w:start w:val="1"/>
      <w:numFmt w:val="bullet"/>
      <w:lvlText w:val=""/>
      <w:lvlJc w:val="left"/>
      <w:pPr>
        <w:ind w:left="720" w:hanging="360"/>
      </w:pPr>
      <w:rPr>
        <w:rFonts w:ascii="Symbol" w:hAnsi="Symbol"/>
      </w:rPr>
    </w:lvl>
    <w:lvl w:ilvl="1" w:tplc="26F87F92">
      <w:start w:val="1"/>
      <w:numFmt w:val="bullet"/>
      <w:lvlText w:val=""/>
      <w:lvlJc w:val="left"/>
      <w:pPr>
        <w:ind w:left="720" w:hanging="360"/>
      </w:pPr>
      <w:rPr>
        <w:rFonts w:ascii="Symbol" w:hAnsi="Symbol"/>
      </w:rPr>
    </w:lvl>
    <w:lvl w:ilvl="2" w:tplc="779C0C4C">
      <w:start w:val="1"/>
      <w:numFmt w:val="bullet"/>
      <w:lvlText w:val=""/>
      <w:lvlJc w:val="left"/>
      <w:pPr>
        <w:ind w:left="720" w:hanging="360"/>
      </w:pPr>
      <w:rPr>
        <w:rFonts w:ascii="Symbol" w:hAnsi="Symbol"/>
      </w:rPr>
    </w:lvl>
    <w:lvl w:ilvl="3" w:tplc="0BF8A6A0">
      <w:start w:val="1"/>
      <w:numFmt w:val="bullet"/>
      <w:lvlText w:val=""/>
      <w:lvlJc w:val="left"/>
      <w:pPr>
        <w:ind w:left="720" w:hanging="360"/>
      </w:pPr>
      <w:rPr>
        <w:rFonts w:ascii="Symbol" w:hAnsi="Symbol"/>
      </w:rPr>
    </w:lvl>
    <w:lvl w:ilvl="4" w:tplc="F2DA2870">
      <w:start w:val="1"/>
      <w:numFmt w:val="bullet"/>
      <w:lvlText w:val=""/>
      <w:lvlJc w:val="left"/>
      <w:pPr>
        <w:ind w:left="720" w:hanging="360"/>
      </w:pPr>
      <w:rPr>
        <w:rFonts w:ascii="Symbol" w:hAnsi="Symbol"/>
      </w:rPr>
    </w:lvl>
    <w:lvl w:ilvl="5" w:tplc="ABF442A2">
      <w:start w:val="1"/>
      <w:numFmt w:val="bullet"/>
      <w:lvlText w:val=""/>
      <w:lvlJc w:val="left"/>
      <w:pPr>
        <w:ind w:left="720" w:hanging="360"/>
      </w:pPr>
      <w:rPr>
        <w:rFonts w:ascii="Symbol" w:hAnsi="Symbol"/>
      </w:rPr>
    </w:lvl>
    <w:lvl w:ilvl="6" w:tplc="D40A1E32">
      <w:start w:val="1"/>
      <w:numFmt w:val="bullet"/>
      <w:lvlText w:val=""/>
      <w:lvlJc w:val="left"/>
      <w:pPr>
        <w:ind w:left="720" w:hanging="360"/>
      </w:pPr>
      <w:rPr>
        <w:rFonts w:ascii="Symbol" w:hAnsi="Symbol"/>
      </w:rPr>
    </w:lvl>
    <w:lvl w:ilvl="7" w:tplc="A35EF332">
      <w:start w:val="1"/>
      <w:numFmt w:val="bullet"/>
      <w:lvlText w:val=""/>
      <w:lvlJc w:val="left"/>
      <w:pPr>
        <w:ind w:left="720" w:hanging="360"/>
      </w:pPr>
      <w:rPr>
        <w:rFonts w:ascii="Symbol" w:hAnsi="Symbol"/>
      </w:rPr>
    </w:lvl>
    <w:lvl w:ilvl="8" w:tplc="4C96691A">
      <w:start w:val="1"/>
      <w:numFmt w:val="bullet"/>
      <w:lvlText w:val=""/>
      <w:lvlJc w:val="left"/>
      <w:pPr>
        <w:ind w:left="720" w:hanging="360"/>
      </w:pPr>
      <w:rPr>
        <w:rFonts w:ascii="Symbol" w:hAnsi="Symbol"/>
      </w:rPr>
    </w:lvl>
  </w:abstractNum>
  <w:abstractNum w:abstractNumId="35" w15:restartNumberingAfterBreak="0">
    <w:nsid w:val="7CD83813"/>
    <w:multiLevelType w:val="hybridMultilevel"/>
    <w:tmpl w:val="D9F668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39791000">
    <w:abstractNumId w:val="4"/>
  </w:num>
  <w:num w:numId="2" w16cid:durableId="509760204">
    <w:abstractNumId w:val="12"/>
  </w:num>
  <w:num w:numId="3" w16cid:durableId="2093430474">
    <w:abstractNumId w:val="21"/>
  </w:num>
  <w:num w:numId="4" w16cid:durableId="2006198737">
    <w:abstractNumId w:val="31"/>
  </w:num>
  <w:num w:numId="5" w16cid:durableId="1779787415">
    <w:abstractNumId w:val="26"/>
  </w:num>
  <w:num w:numId="6" w16cid:durableId="1820927362">
    <w:abstractNumId w:val="3"/>
  </w:num>
  <w:num w:numId="7" w16cid:durableId="371004453">
    <w:abstractNumId w:val="16"/>
  </w:num>
  <w:num w:numId="8" w16cid:durableId="787286167">
    <w:abstractNumId w:val="15"/>
  </w:num>
  <w:num w:numId="9" w16cid:durableId="1358655431">
    <w:abstractNumId w:val="7"/>
  </w:num>
  <w:num w:numId="10" w16cid:durableId="921914385">
    <w:abstractNumId w:val="11"/>
  </w:num>
  <w:num w:numId="11" w16cid:durableId="582691477">
    <w:abstractNumId w:val="29"/>
  </w:num>
  <w:num w:numId="12" w16cid:durableId="80836332">
    <w:abstractNumId w:val="22"/>
  </w:num>
  <w:num w:numId="13" w16cid:durableId="238444158">
    <w:abstractNumId w:val="28"/>
  </w:num>
  <w:num w:numId="14" w16cid:durableId="1968271268">
    <w:abstractNumId w:val="32"/>
  </w:num>
  <w:num w:numId="15" w16cid:durableId="967902261">
    <w:abstractNumId w:val="1"/>
  </w:num>
  <w:num w:numId="16" w16cid:durableId="1298873411">
    <w:abstractNumId w:val="5"/>
  </w:num>
  <w:num w:numId="17" w16cid:durableId="1087531869">
    <w:abstractNumId w:val="23"/>
  </w:num>
  <w:num w:numId="18" w16cid:durableId="1200170985">
    <w:abstractNumId w:val="14"/>
  </w:num>
  <w:num w:numId="19" w16cid:durableId="456609536">
    <w:abstractNumId w:val="33"/>
  </w:num>
  <w:num w:numId="20" w16cid:durableId="1734158644">
    <w:abstractNumId w:val="2"/>
  </w:num>
  <w:num w:numId="21" w16cid:durableId="754403944">
    <w:abstractNumId w:val="20"/>
  </w:num>
  <w:num w:numId="22" w16cid:durableId="1635981931">
    <w:abstractNumId w:val="24"/>
  </w:num>
  <w:num w:numId="23" w16cid:durableId="1436512925">
    <w:abstractNumId w:val="0"/>
  </w:num>
  <w:num w:numId="24" w16cid:durableId="1729912178">
    <w:abstractNumId w:val="19"/>
  </w:num>
  <w:num w:numId="25" w16cid:durableId="972365597">
    <w:abstractNumId w:val="25"/>
  </w:num>
  <w:num w:numId="26" w16cid:durableId="2007972754">
    <w:abstractNumId w:val="8"/>
  </w:num>
  <w:num w:numId="27" w16cid:durableId="1409424271">
    <w:abstractNumId w:val="27"/>
  </w:num>
  <w:num w:numId="28" w16cid:durableId="232812321">
    <w:abstractNumId w:val="26"/>
  </w:num>
  <w:num w:numId="29" w16cid:durableId="1372026488">
    <w:abstractNumId w:val="30"/>
  </w:num>
  <w:num w:numId="30" w16cid:durableId="918975998">
    <w:abstractNumId w:val="34"/>
  </w:num>
  <w:num w:numId="31" w16cid:durableId="638921494">
    <w:abstractNumId w:val="18"/>
  </w:num>
  <w:num w:numId="32" w16cid:durableId="384573472">
    <w:abstractNumId w:val="13"/>
  </w:num>
  <w:num w:numId="33" w16cid:durableId="1690637792">
    <w:abstractNumId w:val="9"/>
  </w:num>
  <w:num w:numId="34" w16cid:durableId="200284565">
    <w:abstractNumId w:val="6"/>
  </w:num>
  <w:num w:numId="35" w16cid:durableId="101187610">
    <w:abstractNumId w:val="10"/>
  </w:num>
  <w:num w:numId="36" w16cid:durableId="250744078">
    <w:abstractNumId w:val="35"/>
  </w:num>
  <w:num w:numId="37" w16cid:durableId="161004243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documentProtection w:edit="readOnly" w:enforcement="1" w:cryptProviderType="rsaAES" w:cryptAlgorithmClass="hash" w:cryptAlgorithmType="typeAny" w:cryptAlgorithmSid="14" w:cryptSpinCount="100000" w:hash="mzYazwIGIMOzMJHsdyMMLu62MJ3zaqxRM1+A+1HyfpU8vaXAGqTq172AITzFhTkWCmOuhcOWlPT0P5OStRNPfQ==" w:salt="q/eoKv5/iQjBoAcMfr1jV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383A"/>
    <w:rsid w:val="0000084A"/>
    <w:rsid w:val="00000EDD"/>
    <w:rsid w:val="0000153E"/>
    <w:rsid w:val="00001A7B"/>
    <w:rsid w:val="00001C96"/>
    <w:rsid w:val="00002120"/>
    <w:rsid w:val="0000579C"/>
    <w:rsid w:val="000058A9"/>
    <w:rsid w:val="00006089"/>
    <w:rsid w:val="00011A60"/>
    <w:rsid w:val="00011E5B"/>
    <w:rsid w:val="000125FB"/>
    <w:rsid w:val="00013AA5"/>
    <w:rsid w:val="00013CCF"/>
    <w:rsid w:val="000158D0"/>
    <w:rsid w:val="00015A87"/>
    <w:rsid w:val="00015FBC"/>
    <w:rsid w:val="00017329"/>
    <w:rsid w:val="00017628"/>
    <w:rsid w:val="000209D3"/>
    <w:rsid w:val="00021516"/>
    <w:rsid w:val="00023A24"/>
    <w:rsid w:val="00024365"/>
    <w:rsid w:val="000244C2"/>
    <w:rsid w:val="00025A5B"/>
    <w:rsid w:val="00025B9D"/>
    <w:rsid w:val="000262C9"/>
    <w:rsid w:val="00026D05"/>
    <w:rsid w:val="0003269A"/>
    <w:rsid w:val="00032CC7"/>
    <w:rsid w:val="00032D7E"/>
    <w:rsid w:val="00032D87"/>
    <w:rsid w:val="00033B5D"/>
    <w:rsid w:val="0003421E"/>
    <w:rsid w:val="000359CF"/>
    <w:rsid w:val="000361F6"/>
    <w:rsid w:val="00036E2A"/>
    <w:rsid w:val="000377EC"/>
    <w:rsid w:val="00041415"/>
    <w:rsid w:val="000418DA"/>
    <w:rsid w:val="00043147"/>
    <w:rsid w:val="000457B8"/>
    <w:rsid w:val="00045C66"/>
    <w:rsid w:val="00046564"/>
    <w:rsid w:val="00046E73"/>
    <w:rsid w:val="00051174"/>
    <w:rsid w:val="00051554"/>
    <w:rsid w:val="00051B04"/>
    <w:rsid w:val="00051BEB"/>
    <w:rsid w:val="00051D10"/>
    <w:rsid w:val="00053CC8"/>
    <w:rsid w:val="00055D8F"/>
    <w:rsid w:val="00056975"/>
    <w:rsid w:val="00056C59"/>
    <w:rsid w:val="00057D67"/>
    <w:rsid w:val="000606CF"/>
    <w:rsid w:val="000613C3"/>
    <w:rsid w:val="00061561"/>
    <w:rsid w:val="000616FA"/>
    <w:rsid w:val="00062024"/>
    <w:rsid w:val="000625CC"/>
    <w:rsid w:val="000626FD"/>
    <w:rsid w:val="0006384D"/>
    <w:rsid w:val="00065001"/>
    <w:rsid w:val="00066CE6"/>
    <w:rsid w:val="00067128"/>
    <w:rsid w:val="0006739D"/>
    <w:rsid w:val="00072230"/>
    <w:rsid w:val="00074051"/>
    <w:rsid w:val="0007436F"/>
    <w:rsid w:val="00074930"/>
    <w:rsid w:val="00076BED"/>
    <w:rsid w:val="000775E4"/>
    <w:rsid w:val="000802E7"/>
    <w:rsid w:val="000822CE"/>
    <w:rsid w:val="00082F72"/>
    <w:rsid w:val="00085713"/>
    <w:rsid w:val="00085C61"/>
    <w:rsid w:val="0008699C"/>
    <w:rsid w:val="000876F6"/>
    <w:rsid w:val="0009024B"/>
    <w:rsid w:val="000906BF"/>
    <w:rsid w:val="00091C6C"/>
    <w:rsid w:val="00093111"/>
    <w:rsid w:val="00093630"/>
    <w:rsid w:val="000957C3"/>
    <w:rsid w:val="0009580F"/>
    <w:rsid w:val="00095B93"/>
    <w:rsid w:val="00095D6B"/>
    <w:rsid w:val="00095E7C"/>
    <w:rsid w:val="00096704"/>
    <w:rsid w:val="000967F7"/>
    <w:rsid w:val="000976A5"/>
    <w:rsid w:val="00097DE5"/>
    <w:rsid w:val="000A1CDF"/>
    <w:rsid w:val="000A23D9"/>
    <w:rsid w:val="000A2439"/>
    <w:rsid w:val="000A2595"/>
    <w:rsid w:val="000A3E02"/>
    <w:rsid w:val="000A457F"/>
    <w:rsid w:val="000A4E4F"/>
    <w:rsid w:val="000A5E79"/>
    <w:rsid w:val="000A677A"/>
    <w:rsid w:val="000B482F"/>
    <w:rsid w:val="000C00A1"/>
    <w:rsid w:val="000C0AF0"/>
    <w:rsid w:val="000C1CA6"/>
    <w:rsid w:val="000C209C"/>
    <w:rsid w:val="000C3058"/>
    <w:rsid w:val="000C538D"/>
    <w:rsid w:val="000C7188"/>
    <w:rsid w:val="000C721D"/>
    <w:rsid w:val="000D2B29"/>
    <w:rsid w:val="000D2D1F"/>
    <w:rsid w:val="000D4525"/>
    <w:rsid w:val="000D47E6"/>
    <w:rsid w:val="000D4C3E"/>
    <w:rsid w:val="000D5508"/>
    <w:rsid w:val="000D5DFD"/>
    <w:rsid w:val="000D5FBD"/>
    <w:rsid w:val="000D6395"/>
    <w:rsid w:val="000E130D"/>
    <w:rsid w:val="000E1849"/>
    <w:rsid w:val="000E3421"/>
    <w:rsid w:val="000E3F23"/>
    <w:rsid w:val="000E47D9"/>
    <w:rsid w:val="000E4DAE"/>
    <w:rsid w:val="000E5B9F"/>
    <w:rsid w:val="000E6910"/>
    <w:rsid w:val="000E6FE9"/>
    <w:rsid w:val="000E784F"/>
    <w:rsid w:val="000E7CD4"/>
    <w:rsid w:val="000F0C51"/>
    <w:rsid w:val="000F115B"/>
    <w:rsid w:val="000F5A3A"/>
    <w:rsid w:val="000F7DBD"/>
    <w:rsid w:val="00102488"/>
    <w:rsid w:val="00102BD8"/>
    <w:rsid w:val="001030CB"/>
    <w:rsid w:val="00103B0E"/>
    <w:rsid w:val="00104FFE"/>
    <w:rsid w:val="0010617F"/>
    <w:rsid w:val="00106D69"/>
    <w:rsid w:val="00107EC1"/>
    <w:rsid w:val="00110768"/>
    <w:rsid w:val="0011147A"/>
    <w:rsid w:val="00111E7F"/>
    <w:rsid w:val="00112615"/>
    <w:rsid w:val="0011294B"/>
    <w:rsid w:val="00114E48"/>
    <w:rsid w:val="0011536A"/>
    <w:rsid w:val="001157FB"/>
    <w:rsid w:val="001164CF"/>
    <w:rsid w:val="00116695"/>
    <w:rsid w:val="00116791"/>
    <w:rsid w:val="00117F22"/>
    <w:rsid w:val="00120228"/>
    <w:rsid w:val="001203A4"/>
    <w:rsid w:val="001209A9"/>
    <w:rsid w:val="0012382B"/>
    <w:rsid w:val="00124AE6"/>
    <w:rsid w:val="00124EFC"/>
    <w:rsid w:val="00127066"/>
    <w:rsid w:val="00127077"/>
    <w:rsid w:val="00127666"/>
    <w:rsid w:val="00130261"/>
    <w:rsid w:val="001310E9"/>
    <w:rsid w:val="0013473F"/>
    <w:rsid w:val="001369F1"/>
    <w:rsid w:val="001376C1"/>
    <w:rsid w:val="001377FE"/>
    <w:rsid w:val="00137D01"/>
    <w:rsid w:val="00140090"/>
    <w:rsid w:val="001400E5"/>
    <w:rsid w:val="0014068B"/>
    <w:rsid w:val="001407C0"/>
    <w:rsid w:val="0014233E"/>
    <w:rsid w:val="00143354"/>
    <w:rsid w:val="00143552"/>
    <w:rsid w:val="001436DE"/>
    <w:rsid w:val="00144344"/>
    <w:rsid w:val="00145D38"/>
    <w:rsid w:val="00145DC7"/>
    <w:rsid w:val="00146BFA"/>
    <w:rsid w:val="00147619"/>
    <w:rsid w:val="001504A1"/>
    <w:rsid w:val="00152CDB"/>
    <w:rsid w:val="001534F0"/>
    <w:rsid w:val="001540BC"/>
    <w:rsid w:val="00155191"/>
    <w:rsid w:val="0015692A"/>
    <w:rsid w:val="00156AB5"/>
    <w:rsid w:val="00157718"/>
    <w:rsid w:val="00160F43"/>
    <w:rsid w:val="00161898"/>
    <w:rsid w:val="001634C9"/>
    <w:rsid w:val="0016532E"/>
    <w:rsid w:val="00165A30"/>
    <w:rsid w:val="00165E5C"/>
    <w:rsid w:val="00172457"/>
    <w:rsid w:val="00173EF1"/>
    <w:rsid w:val="001744F7"/>
    <w:rsid w:val="00174C49"/>
    <w:rsid w:val="0017551D"/>
    <w:rsid w:val="001758B8"/>
    <w:rsid w:val="00180617"/>
    <w:rsid w:val="00180E66"/>
    <w:rsid w:val="00180E85"/>
    <w:rsid w:val="001817C2"/>
    <w:rsid w:val="00182440"/>
    <w:rsid w:val="00183067"/>
    <w:rsid w:val="0018335F"/>
    <w:rsid w:val="00185595"/>
    <w:rsid w:val="00185707"/>
    <w:rsid w:val="001866B7"/>
    <w:rsid w:val="00187E67"/>
    <w:rsid w:val="001900EA"/>
    <w:rsid w:val="001904AD"/>
    <w:rsid w:val="00190D31"/>
    <w:rsid w:val="00190DC9"/>
    <w:rsid w:val="00191245"/>
    <w:rsid w:val="00191D5A"/>
    <w:rsid w:val="001926A7"/>
    <w:rsid w:val="00192BC4"/>
    <w:rsid w:val="001938CB"/>
    <w:rsid w:val="001949B5"/>
    <w:rsid w:val="00195E4B"/>
    <w:rsid w:val="001A2059"/>
    <w:rsid w:val="001A28BE"/>
    <w:rsid w:val="001A2A46"/>
    <w:rsid w:val="001A48D8"/>
    <w:rsid w:val="001A4B0B"/>
    <w:rsid w:val="001B05E4"/>
    <w:rsid w:val="001B0AB5"/>
    <w:rsid w:val="001B0FBC"/>
    <w:rsid w:val="001B3514"/>
    <w:rsid w:val="001B39D1"/>
    <w:rsid w:val="001B3CED"/>
    <w:rsid w:val="001B5C21"/>
    <w:rsid w:val="001B5E30"/>
    <w:rsid w:val="001B5F7A"/>
    <w:rsid w:val="001B770B"/>
    <w:rsid w:val="001C1471"/>
    <w:rsid w:val="001C21E3"/>
    <w:rsid w:val="001C2777"/>
    <w:rsid w:val="001C305A"/>
    <w:rsid w:val="001C6039"/>
    <w:rsid w:val="001C6561"/>
    <w:rsid w:val="001C724B"/>
    <w:rsid w:val="001D0BFA"/>
    <w:rsid w:val="001D1291"/>
    <w:rsid w:val="001D17F0"/>
    <w:rsid w:val="001D1A36"/>
    <w:rsid w:val="001D1E96"/>
    <w:rsid w:val="001D1F5F"/>
    <w:rsid w:val="001D354D"/>
    <w:rsid w:val="001D3D77"/>
    <w:rsid w:val="001D403A"/>
    <w:rsid w:val="001D4A01"/>
    <w:rsid w:val="001D5073"/>
    <w:rsid w:val="001D522B"/>
    <w:rsid w:val="001D76E7"/>
    <w:rsid w:val="001D776F"/>
    <w:rsid w:val="001E0728"/>
    <w:rsid w:val="001E07AB"/>
    <w:rsid w:val="001E0CB9"/>
    <w:rsid w:val="001E13FD"/>
    <w:rsid w:val="001E39BC"/>
    <w:rsid w:val="001E4799"/>
    <w:rsid w:val="001E4CDE"/>
    <w:rsid w:val="001E4E1C"/>
    <w:rsid w:val="001E4E45"/>
    <w:rsid w:val="001E5489"/>
    <w:rsid w:val="001E5D4A"/>
    <w:rsid w:val="001F08EC"/>
    <w:rsid w:val="001F1C9C"/>
    <w:rsid w:val="001F34A2"/>
    <w:rsid w:val="001F36F7"/>
    <w:rsid w:val="001F4677"/>
    <w:rsid w:val="001F5B98"/>
    <w:rsid w:val="001F763C"/>
    <w:rsid w:val="00201FB9"/>
    <w:rsid w:val="00202D26"/>
    <w:rsid w:val="00203CEC"/>
    <w:rsid w:val="00204659"/>
    <w:rsid w:val="00204BFF"/>
    <w:rsid w:val="00205537"/>
    <w:rsid w:val="002069C5"/>
    <w:rsid w:val="00207AE1"/>
    <w:rsid w:val="00210B38"/>
    <w:rsid w:val="00211074"/>
    <w:rsid w:val="00211AC4"/>
    <w:rsid w:val="00213016"/>
    <w:rsid w:val="0021350F"/>
    <w:rsid w:val="002145D7"/>
    <w:rsid w:val="00214D9B"/>
    <w:rsid w:val="002159A0"/>
    <w:rsid w:val="0021694C"/>
    <w:rsid w:val="00216D62"/>
    <w:rsid w:val="00217C69"/>
    <w:rsid w:val="00217EAB"/>
    <w:rsid w:val="00221A54"/>
    <w:rsid w:val="002223EB"/>
    <w:rsid w:val="00222424"/>
    <w:rsid w:val="00223240"/>
    <w:rsid w:val="00226232"/>
    <w:rsid w:val="00226977"/>
    <w:rsid w:val="00226CB1"/>
    <w:rsid w:val="00227F5D"/>
    <w:rsid w:val="00231CB5"/>
    <w:rsid w:val="00232D33"/>
    <w:rsid w:val="00232DA2"/>
    <w:rsid w:val="00233403"/>
    <w:rsid w:val="00234D6D"/>
    <w:rsid w:val="00235520"/>
    <w:rsid w:val="00235976"/>
    <w:rsid w:val="00235B40"/>
    <w:rsid w:val="002378A2"/>
    <w:rsid w:val="00237A75"/>
    <w:rsid w:val="00240757"/>
    <w:rsid w:val="002420A6"/>
    <w:rsid w:val="0024271B"/>
    <w:rsid w:val="002427B2"/>
    <w:rsid w:val="002427BF"/>
    <w:rsid w:val="00243815"/>
    <w:rsid w:val="00243920"/>
    <w:rsid w:val="00245EAD"/>
    <w:rsid w:val="00246159"/>
    <w:rsid w:val="002467B2"/>
    <w:rsid w:val="002475A5"/>
    <w:rsid w:val="00247C8C"/>
    <w:rsid w:val="00250F94"/>
    <w:rsid w:val="002511A6"/>
    <w:rsid w:val="00252C01"/>
    <w:rsid w:val="0025394D"/>
    <w:rsid w:val="002557D3"/>
    <w:rsid w:val="00255B92"/>
    <w:rsid w:val="00256652"/>
    <w:rsid w:val="00256B14"/>
    <w:rsid w:val="00256BDA"/>
    <w:rsid w:val="00256E3C"/>
    <w:rsid w:val="0025707B"/>
    <w:rsid w:val="00260EB2"/>
    <w:rsid w:val="00261CE7"/>
    <w:rsid w:val="002630C3"/>
    <w:rsid w:val="00264244"/>
    <w:rsid w:val="00264814"/>
    <w:rsid w:val="002652D4"/>
    <w:rsid w:val="002656EA"/>
    <w:rsid w:val="002710C8"/>
    <w:rsid w:val="002711CF"/>
    <w:rsid w:val="002723CF"/>
    <w:rsid w:val="002747F7"/>
    <w:rsid w:val="00274A8A"/>
    <w:rsid w:val="00277506"/>
    <w:rsid w:val="00277B01"/>
    <w:rsid w:val="00280FEA"/>
    <w:rsid w:val="00281587"/>
    <w:rsid w:val="00281759"/>
    <w:rsid w:val="00282811"/>
    <w:rsid w:val="0028446A"/>
    <w:rsid w:val="002844B1"/>
    <w:rsid w:val="0028478A"/>
    <w:rsid w:val="002868CF"/>
    <w:rsid w:val="00286C43"/>
    <w:rsid w:val="0028782A"/>
    <w:rsid w:val="00291784"/>
    <w:rsid w:val="00292EC1"/>
    <w:rsid w:val="002933C2"/>
    <w:rsid w:val="00294A7E"/>
    <w:rsid w:val="00295A96"/>
    <w:rsid w:val="00295D95"/>
    <w:rsid w:val="002A010E"/>
    <w:rsid w:val="002A0269"/>
    <w:rsid w:val="002A04E9"/>
    <w:rsid w:val="002A071C"/>
    <w:rsid w:val="002A23FF"/>
    <w:rsid w:val="002A26C0"/>
    <w:rsid w:val="002A2E8B"/>
    <w:rsid w:val="002A38F1"/>
    <w:rsid w:val="002A3FFC"/>
    <w:rsid w:val="002A5D52"/>
    <w:rsid w:val="002A6EEE"/>
    <w:rsid w:val="002B00E3"/>
    <w:rsid w:val="002B14D9"/>
    <w:rsid w:val="002B1BF5"/>
    <w:rsid w:val="002B25FB"/>
    <w:rsid w:val="002B2A58"/>
    <w:rsid w:val="002B3376"/>
    <w:rsid w:val="002B3861"/>
    <w:rsid w:val="002B4013"/>
    <w:rsid w:val="002B42DB"/>
    <w:rsid w:val="002B47F5"/>
    <w:rsid w:val="002B5517"/>
    <w:rsid w:val="002B5952"/>
    <w:rsid w:val="002B6838"/>
    <w:rsid w:val="002B6B54"/>
    <w:rsid w:val="002B7411"/>
    <w:rsid w:val="002B78B3"/>
    <w:rsid w:val="002B7E56"/>
    <w:rsid w:val="002C096D"/>
    <w:rsid w:val="002C23A1"/>
    <w:rsid w:val="002C2553"/>
    <w:rsid w:val="002C3863"/>
    <w:rsid w:val="002C39B1"/>
    <w:rsid w:val="002C3A9A"/>
    <w:rsid w:val="002C4111"/>
    <w:rsid w:val="002C4476"/>
    <w:rsid w:val="002C4C43"/>
    <w:rsid w:val="002C69CD"/>
    <w:rsid w:val="002D20B1"/>
    <w:rsid w:val="002D51F9"/>
    <w:rsid w:val="002D7C7C"/>
    <w:rsid w:val="002E10D3"/>
    <w:rsid w:val="002E1825"/>
    <w:rsid w:val="002E1E08"/>
    <w:rsid w:val="002E4697"/>
    <w:rsid w:val="002E491C"/>
    <w:rsid w:val="002E5141"/>
    <w:rsid w:val="002E5850"/>
    <w:rsid w:val="002E5F3B"/>
    <w:rsid w:val="002E7174"/>
    <w:rsid w:val="002E7666"/>
    <w:rsid w:val="002F0248"/>
    <w:rsid w:val="002F0667"/>
    <w:rsid w:val="002F123A"/>
    <w:rsid w:val="002F1C5B"/>
    <w:rsid w:val="002F286A"/>
    <w:rsid w:val="002F3DDC"/>
    <w:rsid w:val="002F4631"/>
    <w:rsid w:val="002F4651"/>
    <w:rsid w:val="002F4B91"/>
    <w:rsid w:val="002F5602"/>
    <w:rsid w:val="002F6164"/>
    <w:rsid w:val="002F7438"/>
    <w:rsid w:val="002F789A"/>
    <w:rsid w:val="002F7E56"/>
    <w:rsid w:val="00300C79"/>
    <w:rsid w:val="0030281B"/>
    <w:rsid w:val="0030287C"/>
    <w:rsid w:val="00303174"/>
    <w:rsid w:val="003042B5"/>
    <w:rsid w:val="003046CB"/>
    <w:rsid w:val="00305DA1"/>
    <w:rsid w:val="00310A25"/>
    <w:rsid w:val="00312F9D"/>
    <w:rsid w:val="003143AE"/>
    <w:rsid w:val="003147DE"/>
    <w:rsid w:val="00314A51"/>
    <w:rsid w:val="003152DF"/>
    <w:rsid w:val="003157F0"/>
    <w:rsid w:val="00315C66"/>
    <w:rsid w:val="00316294"/>
    <w:rsid w:val="00317C2C"/>
    <w:rsid w:val="00320533"/>
    <w:rsid w:val="003208A9"/>
    <w:rsid w:val="003233BD"/>
    <w:rsid w:val="00323C5B"/>
    <w:rsid w:val="00325D35"/>
    <w:rsid w:val="00331242"/>
    <w:rsid w:val="00332552"/>
    <w:rsid w:val="00332E33"/>
    <w:rsid w:val="00333ADB"/>
    <w:rsid w:val="00336997"/>
    <w:rsid w:val="00342017"/>
    <w:rsid w:val="003420B0"/>
    <w:rsid w:val="003433DC"/>
    <w:rsid w:val="003438C8"/>
    <w:rsid w:val="00343E9E"/>
    <w:rsid w:val="0034486D"/>
    <w:rsid w:val="00344AD3"/>
    <w:rsid w:val="0034530A"/>
    <w:rsid w:val="0034542D"/>
    <w:rsid w:val="00347F35"/>
    <w:rsid w:val="003507C6"/>
    <w:rsid w:val="00350C1D"/>
    <w:rsid w:val="00351616"/>
    <w:rsid w:val="003538BC"/>
    <w:rsid w:val="003579ED"/>
    <w:rsid w:val="00357AA1"/>
    <w:rsid w:val="00360B36"/>
    <w:rsid w:val="00362CBE"/>
    <w:rsid w:val="00363412"/>
    <w:rsid w:val="00364340"/>
    <w:rsid w:val="003645C3"/>
    <w:rsid w:val="003647AD"/>
    <w:rsid w:val="003651BF"/>
    <w:rsid w:val="0036562C"/>
    <w:rsid w:val="00370D73"/>
    <w:rsid w:val="0037204E"/>
    <w:rsid w:val="003730D8"/>
    <w:rsid w:val="003744F7"/>
    <w:rsid w:val="0037491C"/>
    <w:rsid w:val="00374D3F"/>
    <w:rsid w:val="00374DDD"/>
    <w:rsid w:val="0037672A"/>
    <w:rsid w:val="00376C23"/>
    <w:rsid w:val="00381913"/>
    <w:rsid w:val="00383EDA"/>
    <w:rsid w:val="00385320"/>
    <w:rsid w:val="00385A8F"/>
    <w:rsid w:val="003871EF"/>
    <w:rsid w:val="00391DA7"/>
    <w:rsid w:val="00392B30"/>
    <w:rsid w:val="00392DC8"/>
    <w:rsid w:val="00393DDD"/>
    <w:rsid w:val="00394FC9"/>
    <w:rsid w:val="003956A5"/>
    <w:rsid w:val="00395932"/>
    <w:rsid w:val="0039622E"/>
    <w:rsid w:val="00397A19"/>
    <w:rsid w:val="003A00D9"/>
    <w:rsid w:val="003A0C74"/>
    <w:rsid w:val="003A100B"/>
    <w:rsid w:val="003A3C12"/>
    <w:rsid w:val="003A3EB5"/>
    <w:rsid w:val="003A4D93"/>
    <w:rsid w:val="003A5273"/>
    <w:rsid w:val="003A52B2"/>
    <w:rsid w:val="003A5C47"/>
    <w:rsid w:val="003B0367"/>
    <w:rsid w:val="003B1178"/>
    <w:rsid w:val="003B1840"/>
    <w:rsid w:val="003B18E9"/>
    <w:rsid w:val="003B2C27"/>
    <w:rsid w:val="003B4F1E"/>
    <w:rsid w:val="003B4F65"/>
    <w:rsid w:val="003B531E"/>
    <w:rsid w:val="003B6662"/>
    <w:rsid w:val="003C054F"/>
    <w:rsid w:val="003C0741"/>
    <w:rsid w:val="003C0F23"/>
    <w:rsid w:val="003C168E"/>
    <w:rsid w:val="003C2263"/>
    <w:rsid w:val="003C3A9D"/>
    <w:rsid w:val="003C4BED"/>
    <w:rsid w:val="003C656C"/>
    <w:rsid w:val="003C7938"/>
    <w:rsid w:val="003D295B"/>
    <w:rsid w:val="003D37D6"/>
    <w:rsid w:val="003D37DA"/>
    <w:rsid w:val="003D472B"/>
    <w:rsid w:val="003D6E59"/>
    <w:rsid w:val="003D7627"/>
    <w:rsid w:val="003D7A4F"/>
    <w:rsid w:val="003D7BE8"/>
    <w:rsid w:val="003E254B"/>
    <w:rsid w:val="003E293D"/>
    <w:rsid w:val="003E2B5B"/>
    <w:rsid w:val="003E3618"/>
    <w:rsid w:val="003E5879"/>
    <w:rsid w:val="003E58B3"/>
    <w:rsid w:val="003E5E2D"/>
    <w:rsid w:val="003F108C"/>
    <w:rsid w:val="003F3E7F"/>
    <w:rsid w:val="003F4224"/>
    <w:rsid w:val="003F46CD"/>
    <w:rsid w:val="003F57E6"/>
    <w:rsid w:val="003F5CE5"/>
    <w:rsid w:val="003F5CED"/>
    <w:rsid w:val="003F63AF"/>
    <w:rsid w:val="003F67C2"/>
    <w:rsid w:val="003F773F"/>
    <w:rsid w:val="003F7980"/>
    <w:rsid w:val="00401699"/>
    <w:rsid w:val="00401C0B"/>
    <w:rsid w:val="00402598"/>
    <w:rsid w:val="00404CC3"/>
    <w:rsid w:val="004062D0"/>
    <w:rsid w:val="004126B9"/>
    <w:rsid w:val="004130EB"/>
    <w:rsid w:val="0041544D"/>
    <w:rsid w:val="004154DE"/>
    <w:rsid w:val="004160A6"/>
    <w:rsid w:val="004164BF"/>
    <w:rsid w:val="004201C1"/>
    <w:rsid w:val="0042069E"/>
    <w:rsid w:val="00420ED2"/>
    <w:rsid w:val="00421127"/>
    <w:rsid w:val="004216CD"/>
    <w:rsid w:val="004218EB"/>
    <w:rsid w:val="00421A4E"/>
    <w:rsid w:val="00421D24"/>
    <w:rsid w:val="00422238"/>
    <w:rsid w:val="00422520"/>
    <w:rsid w:val="00422B4D"/>
    <w:rsid w:val="00424BAA"/>
    <w:rsid w:val="004251F7"/>
    <w:rsid w:val="004254C5"/>
    <w:rsid w:val="00425891"/>
    <w:rsid w:val="00425D59"/>
    <w:rsid w:val="004276E8"/>
    <w:rsid w:val="004304D1"/>
    <w:rsid w:val="004311CF"/>
    <w:rsid w:val="00432CC4"/>
    <w:rsid w:val="00432E08"/>
    <w:rsid w:val="00433CB0"/>
    <w:rsid w:val="004343E1"/>
    <w:rsid w:val="00434F3F"/>
    <w:rsid w:val="00435378"/>
    <w:rsid w:val="00435C95"/>
    <w:rsid w:val="004368A1"/>
    <w:rsid w:val="00436AF4"/>
    <w:rsid w:val="004470FC"/>
    <w:rsid w:val="0044714B"/>
    <w:rsid w:val="004476BB"/>
    <w:rsid w:val="00451174"/>
    <w:rsid w:val="004526FB"/>
    <w:rsid w:val="0045372D"/>
    <w:rsid w:val="004548D4"/>
    <w:rsid w:val="00454A7A"/>
    <w:rsid w:val="0045696D"/>
    <w:rsid w:val="0045769D"/>
    <w:rsid w:val="00457E52"/>
    <w:rsid w:val="00457E5F"/>
    <w:rsid w:val="00457F7B"/>
    <w:rsid w:val="00463D04"/>
    <w:rsid w:val="00464599"/>
    <w:rsid w:val="004653E0"/>
    <w:rsid w:val="00465F22"/>
    <w:rsid w:val="004665EB"/>
    <w:rsid w:val="00467616"/>
    <w:rsid w:val="00470CB2"/>
    <w:rsid w:val="00471185"/>
    <w:rsid w:val="00473FC2"/>
    <w:rsid w:val="00474559"/>
    <w:rsid w:val="00474D90"/>
    <w:rsid w:val="00474F1E"/>
    <w:rsid w:val="0047534F"/>
    <w:rsid w:val="00475D44"/>
    <w:rsid w:val="00476238"/>
    <w:rsid w:val="00476828"/>
    <w:rsid w:val="004772F7"/>
    <w:rsid w:val="00477538"/>
    <w:rsid w:val="00481CF3"/>
    <w:rsid w:val="004849AF"/>
    <w:rsid w:val="004851E7"/>
    <w:rsid w:val="004868C4"/>
    <w:rsid w:val="00487A9B"/>
    <w:rsid w:val="00490870"/>
    <w:rsid w:val="004914D9"/>
    <w:rsid w:val="004937C2"/>
    <w:rsid w:val="0049384B"/>
    <w:rsid w:val="00494B16"/>
    <w:rsid w:val="0049517F"/>
    <w:rsid w:val="00495665"/>
    <w:rsid w:val="00497A41"/>
    <w:rsid w:val="004A0A8D"/>
    <w:rsid w:val="004A13EF"/>
    <w:rsid w:val="004A1C6C"/>
    <w:rsid w:val="004A799A"/>
    <w:rsid w:val="004B07FE"/>
    <w:rsid w:val="004B0D5F"/>
    <w:rsid w:val="004B2785"/>
    <w:rsid w:val="004B4588"/>
    <w:rsid w:val="004B510F"/>
    <w:rsid w:val="004B54D4"/>
    <w:rsid w:val="004B5DE3"/>
    <w:rsid w:val="004B67A2"/>
    <w:rsid w:val="004B764D"/>
    <w:rsid w:val="004C03AB"/>
    <w:rsid w:val="004C1FBF"/>
    <w:rsid w:val="004C2BB2"/>
    <w:rsid w:val="004C4905"/>
    <w:rsid w:val="004C6F1D"/>
    <w:rsid w:val="004C7B3C"/>
    <w:rsid w:val="004D12C8"/>
    <w:rsid w:val="004D2C66"/>
    <w:rsid w:val="004D32EA"/>
    <w:rsid w:val="004D3CDF"/>
    <w:rsid w:val="004D42B2"/>
    <w:rsid w:val="004D4591"/>
    <w:rsid w:val="004D5680"/>
    <w:rsid w:val="004D5924"/>
    <w:rsid w:val="004D63AB"/>
    <w:rsid w:val="004D7CE8"/>
    <w:rsid w:val="004E0680"/>
    <w:rsid w:val="004E23AC"/>
    <w:rsid w:val="004E2DB3"/>
    <w:rsid w:val="004E69A9"/>
    <w:rsid w:val="004E6C79"/>
    <w:rsid w:val="004E74D7"/>
    <w:rsid w:val="004E7C77"/>
    <w:rsid w:val="004E7E86"/>
    <w:rsid w:val="004F02E3"/>
    <w:rsid w:val="004F0A4F"/>
    <w:rsid w:val="004F0FA7"/>
    <w:rsid w:val="004F14A8"/>
    <w:rsid w:val="004F15DA"/>
    <w:rsid w:val="004F37E6"/>
    <w:rsid w:val="004F656E"/>
    <w:rsid w:val="004F7615"/>
    <w:rsid w:val="005003D0"/>
    <w:rsid w:val="00501585"/>
    <w:rsid w:val="00501E73"/>
    <w:rsid w:val="00503197"/>
    <w:rsid w:val="005039FC"/>
    <w:rsid w:val="00505670"/>
    <w:rsid w:val="0050634D"/>
    <w:rsid w:val="00506790"/>
    <w:rsid w:val="0050779D"/>
    <w:rsid w:val="005108C1"/>
    <w:rsid w:val="00510CE9"/>
    <w:rsid w:val="005120C4"/>
    <w:rsid w:val="0051270D"/>
    <w:rsid w:val="00513094"/>
    <w:rsid w:val="00514FD3"/>
    <w:rsid w:val="00515DE2"/>
    <w:rsid w:val="0052060B"/>
    <w:rsid w:val="00521D70"/>
    <w:rsid w:val="00525D1D"/>
    <w:rsid w:val="00526477"/>
    <w:rsid w:val="00530485"/>
    <w:rsid w:val="005310BF"/>
    <w:rsid w:val="00531AB1"/>
    <w:rsid w:val="005320C9"/>
    <w:rsid w:val="0053296E"/>
    <w:rsid w:val="00532E0E"/>
    <w:rsid w:val="00533634"/>
    <w:rsid w:val="0053429F"/>
    <w:rsid w:val="00534870"/>
    <w:rsid w:val="00535053"/>
    <w:rsid w:val="0053537A"/>
    <w:rsid w:val="005357E7"/>
    <w:rsid w:val="00535D46"/>
    <w:rsid w:val="0053606C"/>
    <w:rsid w:val="0053749D"/>
    <w:rsid w:val="0053773A"/>
    <w:rsid w:val="00537B27"/>
    <w:rsid w:val="00540433"/>
    <w:rsid w:val="005404A3"/>
    <w:rsid w:val="00540BE0"/>
    <w:rsid w:val="00540EB4"/>
    <w:rsid w:val="0054277D"/>
    <w:rsid w:val="00546B6D"/>
    <w:rsid w:val="00547717"/>
    <w:rsid w:val="00547EAC"/>
    <w:rsid w:val="00550E8F"/>
    <w:rsid w:val="00550EEC"/>
    <w:rsid w:val="005518F6"/>
    <w:rsid w:val="00556142"/>
    <w:rsid w:val="00557CF3"/>
    <w:rsid w:val="00560C6D"/>
    <w:rsid w:val="00561706"/>
    <w:rsid w:val="00563D08"/>
    <w:rsid w:val="00564480"/>
    <w:rsid w:val="00565A31"/>
    <w:rsid w:val="0056625B"/>
    <w:rsid w:val="00566A12"/>
    <w:rsid w:val="00566AF6"/>
    <w:rsid w:val="00567294"/>
    <w:rsid w:val="0056745F"/>
    <w:rsid w:val="005678C5"/>
    <w:rsid w:val="00567987"/>
    <w:rsid w:val="0057057A"/>
    <w:rsid w:val="00571746"/>
    <w:rsid w:val="00571F33"/>
    <w:rsid w:val="00572621"/>
    <w:rsid w:val="00573520"/>
    <w:rsid w:val="00574360"/>
    <w:rsid w:val="00574AEA"/>
    <w:rsid w:val="00575EEB"/>
    <w:rsid w:val="00576A70"/>
    <w:rsid w:val="0058007A"/>
    <w:rsid w:val="00581BA8"/>
    <w:rsid w:val="00581E7C"/>
    <w:rsid w:val="005822A2"/>
    <w:rsid w:val="005841FD"/>
    <w:rsid w:val="00586071"/>
    <w:rsid w:val="005869D2"/>
    <w:rsid w:val="00593440"/>
    <w:rsid w:val="0059394D"/>
    <w:rsid w:val="005953A7"/>
    <w:rsid w:val="005953EB"/>
    <w:rsid w:val="005A0E73"/>
    <w:rsid w:val="005A5277"/>
    <w:rsid w:val="005A5D9F"/>
    <w:rsid w:val="005A616C"/>
    <w:rsid w:val="005A6B31"/>
    <w:rsid w:val="005A6CCB"/>
    <w:rsid w:val="005A7221"/>
    <w:rsid w:val="005B169E"/>
    <w:rsid w:val="005B20C3"/>
    <w:rsid w:val="005B3499"/>
    <w:rsid w:val="005B364A"/>
    <w:rsid w:val="005B3B93"/>
    <w:rsid w:val="005B483A"/>
    <w:rsid w:val="005B4887"/>
    <w:rsid w:val="005B4F1F"/>
    <w:rsid w:val="005B56EF"/>
    <w:rsid w:val="005B6811"/>
    <w:rsid w:val="005B6BA8"/>
    <w:rsid w:val="005B706C"/>
    <w:rsid w:val="005B7E46"/>
    <w:rsid w:val="005C07FD"/>
    <w:rsid w:val="005C22AD"/>
    <w:rsid w:val="005C312D"/>
    <w:rsid w:val="005C381D"/>
    <w:rsid w:val="005C3EBF"/>
    <w:rsid w:val="005C4516"/>
    <w:rsid w:val="005C458B"/>
    <w:rsid w:val="005C6091"/>
    <w:rsid w:val="005C6411"/>
    <w:rsid w:val="005D014B"/>
    <w:rsid w:val="005D0267"/>
    <w:rsid w:val="005D1680"/>
    <w:rsid w:val="005D1EC4"/>
    <w:rsid w:val="005D2012"/>
    <w:rsid w:val="005D2C86"/>
    <w:rsid w:val="005D3C15"/>
    <w:rsid w:val="005D4F8B"/>
    <w:rsid w:val="005D6A66"/>
    <w:rsid w:val="005E2043"/>
    <w:rsid w:val="005E3455"/>
    <w:rsid w:val="005E3834"/>
    <w:rsid w:val="005E66F8"/>
    <w:rsid w:val="005E7115"/>
    <w:rsid w:val="005F0A8F"/>
    <w:rsid w:val="005F1E2A"/>
    <w:rsid w:val="005F2314"/>
    <w:rsid w:val="005F4863"/>
    <w:rsid w:val="005F4977"/>
    <w:rsid w:val="005F509B"/>
    <w:rsid w:val="005F5852"/>
    <w:rsid w:val="005F6A05"/>
    <w:rsid w:val="005F76CC"/>
    <w:rsid w:val="006011E1"/>
    <w:rsid w:val="006027BC"/>
    <w:rsid w:val="00602BE9"/>
    <w:rsid w:val="00604899"/>
    <w:rsid w:val="0060523F"/>
    <w:rsid w:val="00605CF7"/>
    <w:rsid w:val="00605EF5"/>
    <w:rsid w:val="006075DC"/>
    <w:rsid w:val="0061154B"/>
    <w:rsid w:val="006127CA"/>
    <w:rsid w:val="00613943"/>
    <w:rsid w:val="00614AA3"/>
    <w:rsid w:val="00615121"/>
    <w:rsid w:val="00615459"/>
    <w:rsid w:val="00615C43"/>
    <w:rsid w:val="00616474"/>
    <w:rsid w:val="006173D9"/>
    <w:rsid w:val="00621481"/>
    <w:rsid w:val="00621D06"/>
    <w:rsid w:val="006226CB"/>
    <w:rsid w:val="006247C0"/>
    <w:rsid w:val="006269D0"/>
    <w:rsid w:val="00630A94"/>
    <w:rsid w:val="00630B7D"/>
    <w:rsid w:val="00633D54"/>
    <w:rsid w:val="006347DC"/>
    <w:rsid w:val="00635B40"/>
    <w:rsid w:val="00635E4C"/>
    <w:rsid w:val="00635F24"/>
    <w:rsid w:val="006367CA"/>
    <w:rsid w:val="00640297"/>
    <w:rsid w:val="006413F4"/>
    <w:rsid w:val="006429E6"/>
    <w:rsid w:val="00642DA6"/>
    <w:rsid w:val="00643B65"/>
    <w:rsid w:val="00644D4E"/>
    <w:rsid w:val="00645EF7"/>
    <w:rsid w:val="00646531"/>
    <w:rsid w:val="0064657F"/>
    <w:rsid w:val="0064765A"/>
    <w:rsid w:val="00650A65"/>
    <w:rsid w:val="00651D7A"/>
    <w:rsid w:val="0065254C"/>
    <w:rsid w:val="0065352C"/>
    <w:rsid w:val="006537B3"/>
    <w:rsid w:val="00653D4B"/>
    <w:rsid w:val="00655B0D"/>
    <w:rsid w:val="006574D6"/>
    <w:rsid w:val="006578C1"/>
    <w:rsid w:val="00657DF0"/>
    <w:rsid w:val="00660845"/>
    <w:rsid w:val="00661DF0"/>
    <w:rsid w:val="00662E6F"/>
    <w:rsid w:val="006633A6"/>
    <w:rsid w:val="006644AC"/>
    <w:rsid w:val="00665625"/>
    <w:rsid w:val="00665936"/>
    <w:rsid w:val="006703CE"/>
    <w:rsid w:val="0067086F"/>
    <w:rsid w:val="00671883"/>
    <w:rsid w:val="00673D0E"/>
    <w:rsid w:val="00674E59"/>
    <w:rsid w:val="006752B9"/>
    <w:rsid w:val="00675F16"/>
    <w:rsid w:val="00676B3D"/>
    <w:rsid w:val="00677857"/>
    <w:rsid w:val="00677D95"/>
    <w:rsid w:val="0068049C"/>
    <w:rsid w:val="006811CC"/>
    <w:rsid w:val="00682367"/>
    <w:rsid w:val="00684CDA"/>
    <w:rsid w:val="00684E4B"/>
    <w:rsid w:val="00685BEF"/>
    <w:rsid w:val="00686EF5"/>
    <w:rsid w:val="00687384"/>
    <w:rsid w:val="00690E77"/>
    <w:rsid w:val="00691E22"/>
    <w:rsid w:val="006926B6"/>
    <w:rsid w:val="006926D6"/>
    <w:rsid w:val="00692E60"/>
    <w:rsid w:val="00692EA1"/>
    <w:rsid w:val="0069329E"/>
    <w:rsid w:val="006941AC"/>
    <w:rsid w:val="00694D8B"/>
    <w:rsid w:val="00695704"/>
    <w:rsid w:val="00695DB3"/>
    <w:rsid w:val="00696A0A"/>
    <w:rsid w:val="006A0154"/>
    <w:rsid w:val="006A1A92"/>
    <w:rsid w:val="006A33C3"/>
    <w:rsid w:val="006A342D"/>
    <w:rsid w:val="006A4F23"/>
    <w:rsid w:val="006A5F70"/>
    <w:rsid w:val="006A6D29"/>
    <w:rsid w:val="006B2428"/>
    <w:rsid w:val="006B2F70"/>
    <w:rsid w:val="006B4D03"/>
    <w:rsid w:val="006B6E24"/>
    <w:rsid w:val="006B73FA"/>
    <w:rsid w:val="006C052D"/>
    <w:rsid w:val="006C0E02"/>
    <w:rsid w:val="006C116D"/>
    <w:rsid w:val="006C14C7"/>
    <w:rsid w:val="006C1EDE"/>
    <w:rsid w:val="006C220C"/>
    <w:rsid w:val="006C25B3"/>
    <w:rsid w:val="006C44CF"/>
    <w:rsid w:val="006C47B3"/>
    <w:rsid w:val="006C66FD"/>
    <w:rsid w:val="006D0773"/>
    <w:rsid w:val="006D1279"/>
    <w:rsid w:val="006D1633"/>
    <w:rsid w:val="006D1ECE"/>
    <w:rsid w:val="006D2289"/>
    <w:rsid w:val="006D2BD4"/>
    <w:rsid w:val="006D4AFA"/>
    <w:rsid w:val="006D4FAC"/>
    <w:rsid w:val="006D6838"/>
    <w:rsid w:val="006D77A8"/>
    <w:rsid w:val="006E0374"/>
    <w:rsid w:val="006E09AF"/>
    <w:rsid w:val="006E1A77"/>
    <w:rsid w:val="006E1D42"/>
    <w:rsid w:val="006E4940"/>
    <w:rsid w:val="006E5169"/>
    <w:rsid w:val="006E5CEE"/>
    <w:rsid w:val="006E69B9"/>
    <w:rsid w:val="006E77E5"/>
    <w:rsid w:val="006E7FF8"/>
    <w:rsid w:val="006F0E46"/>
    <w:rsid w:val="006F22CD"/>
    <w:rsid w:val="006F2312"/>
    <w:rsid w:val="006F4691"/>
    <w:rsid w:val="006F4D13"/>
    <w:rsid w:val="00701E7A"/>
    <w:rsid w:val="00703B30"/>
    <w:rsid w:val="0070408E"/>
    <w:rsid w:val="00704EE7"/>
    <w:rsid w:val="00704EF9"/>
    <w:rsid w:val="0070503C"/>
    <w:rsid w:val="00705097"/>
    <w:rsid w:val="00711AB6"/>
    <w:rsid w:val="007120EC"/>
    <w:rsid w:val="00712B84"/>
    <w:rsid w:val="007130CC"/>
    <w:rsid w:val="0071382F"/>
    <w:rsid w:val="00713EEE"/>
    <w:rsid w:val="0071448D"/>
    <w:rsid w:val="00715415"/>
    <w:rsid w:val="00716391"/>
    <w:rsid w:val="0071751D"/>
    <w:rsid w:val="00717640"/>
    <w:rsid w:val="00717B18"/>
    <w:rsid w:val="00717B90"/>
    <w:rsid w:val="00720CFB"/>
    <w:rsid w:val="0072202B"/>
    <w:rsid w:val="0072242B"/>
    <w:rsid w:val="00723332"/>
    <w:rsid w:val="00723F4A"/>
    <w:rsid w:val="00726302"/>
    <w:rsid w:val="00730C46"/>
    <w:rsid w:val="00735091"/>
    <w:rsid w:val="00736815"/>
    <w:rsid w:val="00736E7A"/>
    <w:rsid w:val="0073744C"/>
    <w:rsid w:val="00740F71"/>
    <w:rsid w:val="00741716"/>
    <w:rsid w:val="00741967"/>
    <w:rsid w:val="00741BC7"/>
    <w:rsid w:val="007422EE"/>
    <w:rsid w:val="0074391C"/>
    <w:rsid w:val="00743AC1"/>
    <w:rsid w:val="00743B52"/>
    <w:rsid w:val="007446EC"/>
    <w:rsid w:val="00745195"/>
    <w:rsid w:val="007464A7"/>
    <w:rsid w:val="00746A86"/>
    <w:rsid w:val="00747442"/>
    <w:rsid w:val="007479FE"/>
    <w:rsid w:val="00750A36"/>
    <w:rsid w:val="00750DA7"/>
    <w:rsid w:val="007527E6"/>
    <w:rsid w:val="00756076"/>
    <w:rsid w:val="007614AB"/>
    <w:rsid w:val="0076521E"/>
    <w:rsid w:val="007656A0"/>
    <w:rsid w:val="00766238"/>
    <w:rsid w:val="00766296"/>
    <w:rsid w:val="007664C9"/>
    <w:rsid w:val="007668FF"/>
    <w:rsid w:val="00767273"/>
    <w:rsid w:val="0076783E"/>
    <w:rsid w:val="0077350F"/>
    <w:rsid w:val="0077659B"/>
    <w:rsid w:val="0078298E"/>
    <w:rsid w:val="00787361"/>
    <w:rsid w:val="00790C50"/>
    <w:rsid w:val="00790CE3"/>
    <w:rsid w:val="00791107"/>
    <w:rsid w:val="0079133C"/>
    <w:rsid w:val="007914A4"/>
    <w:rsid w:val="00791AA7"/>
    <w:rsid w:val="00792E15"/>
    <w:rsid w:val="00793905"/>
    <w:rsid w:val="00793952"/>
    <w:rsid w:val="00793A24"/>
    <w:rsid w:val="00793E53"/>
    <w:rsid w:val="007A006B"/>
    <w:rsid w:val="007A3121"/>
    <w:rsid w:val="007A38AF"/>
    <w:rsid w:val="007A39E9"/>
    <w:rsid w:val="007A3A67"/>
    <w:rsid w:val="007A3C79"/>
    <w:rsid w:val="007A5579"/>
    <w:rsid w:val="007A5E01"/>
    <w:rsid w:val="007A6060"/>
    <w:rsid w:val="007A6A2D"/>
    <w:rsid w:val="007A6AE2"/>
    <w:rsid w:val="007A7E53"/>
    <w:rsid w:val="007B0395"/>
    <w:rsid w:val="007B0725"/>
    <w:rsid w:val="007B123F"/>
    <w:rsid w:val="007B1489"/>
    <w:rsid w:val="007B2620"/>
    <w:rsid w:val="007B2D8D"/>
    <w:rsid w:val="007B321B"/>
    <w:rsid w:val="007B47DA"/>
    <w:rsid w:val="007B4FBF"/>
    <w:rsid w:val="007B7B84"/>
    <w:rsid w:val="007C1C44"/>
    <w:rsid w:val="007C33B5"/>
    <w:rsid w:val="007C3F76"/>
    <w:rsid w:val="007C54CA"/>
    <w:rsid w:val="007C5FD5"/>
    <w:rsid w:val="007D0B87"/>
    <w:rsid w:val="007D0D09"/>
    <w:rsid w:val="007D1285"/>
    <w:rsid w:val="007D26F0"/>
    <w:rsid w:val="007D2AEB"/>
    <w:rsid w:val="007D2BD0"/>
    <w:rsid w:val="007D4BA0"/>
    <w:rsid w:val="007D554B"/>
    <w:rsid w:val="007D6140"/>
    <w:rsid w:val="007D74AE"/>
    <w:rsid w:val="007D7ACC"/>
    <w:rsid w:val="007D7CAB"/>
    <w:rsid w:val="007E1F9B"/>
    <w:rsid w:val="007E2327"/>
    <w:rsid w:val="007E36A2"/>
    <w:rsid w:val="007E4237"/>
    <w:rsid w:val="007E44FF"/>
    <w:rsid w:val="007E6D18"/>
    <w:rsid w:val="007E6E28"/>
    <w:rsid w:val="007E6EA0"/>
    <w:rsid w:val="007E7532"/>
    <w:rsid w:val="007E7926"/>
    <w:rsid w:val="007F0547"/>
    <w:rsid w:val="007F1F8C"/>
    <w:rsid w:val="007F32A3"/>
    <w:rsid w:val="007F60F0"/>
    <w:rsid w:val="007F637B"/>
    <w:rsid w:val="007F6582"/>
    <w:rsid w:val="007F670D"/>
    <w:rsid w:val="007F6FFE"/>
    <w:rsid w:val="007F7947"/>
    <w:rsid w:val="007F7CE5"/>
    <w:rsid w:val="007F7FCB"/>
    <w:rsid w:val="0080084A"/>
    <w:rsid w:val="00800E54"/>
    <w:rsid w:val="00802732"/>
    <w:rsid w:val="00803548"/>
    <w:rsid w:val="008035F7"/>
    <w:rsid w:val="00804993"/>
    <w:rsid w:val="008056F2"/>
    <w:rsid w:val="00806A6A"/>
    <w:rsid w:val="0081089F"/>
    <w:rsid w:val="00811BBA"/>
    <w:rsid w:val="00813820"/>
    <w:rsid w:val="00814AE6"/>
    <w:rsid w:val="00814B7C"/>
    <w:rsid w:val="00815E7A"/>
    <w:rsid w:val="00816C59"/>
    <w:rsid w:val="00816DEE"/>
    <w:rsid w:val="00817833"/>
    <w:rsid w:val="00817A81"/>
    <w:rsid w:val="008205F2"/>
    <w:rsid w:val="00820671"/>
    <w:rsid w:val="00824F6E"/>
    <w:rsid w:val="00825D4F"/>
    <w:rsid w:val="00830CC4"/>
    <w:rsid w:val="00830DA2"/>
    <w:rsid w:val="00830F7C"/>
    <w:rsid w:val="0083358B"/>
    <w:rsid w:val="00836610"/>
    <w:rsid w:val="008402C5"/>
    <w:rsid w:val="008406DC"/>
    <w:rsid w:val="00840713"/>
    <w:rsid w:val="00840FD9"/>
    <w:rsid w:val="00841928"/>
    <w:rsid w:val="0084273D"/>
    <w:rsid w:val="0084496D"/>
    <w:rsid w:val="008456D6"/>
    <w:rsid w:val="00845A35"/>
    <w:rsid w:val="008515FB"/>
    <w:rsid w:val="008534B6"/>
    <w:rsid w:val="0085502C"/>
    <w:rsid w:val="008555BC"/>
    <w:rsid w:val="008561AE"/>
    <w:rsid w:val="00857652"/>
    <w:rsid w:val="00861221"/>
    <w:rsid w:val="008613AA"/>
    <w:rsid w:val="00861643"/>
    <w:rsid w:val="00861F17"/>
    <w:rsid w:val="008630CC"/>
    <w:rsid w:val="008632D0"/>
    <w:rsid w:val="00863EC2"/>
    <w:rsid w:val="0086618B"/>
    <w:rsid w:val="00870368"/>
    <w:rsid w:val="00871155"/>
    <w:rsid w:val="00873CCF"/>
    <w:rsid w:val="00873FC9"/>
    <w:rsid w:val="00874661"/>
    <w:rsid w:val="008770A3"/>
    <w:rsid w:val="008776AB"/>
    <w:rsid w:val="00877DE6"/>
    <w:rsid w:val="008807D4"/>
    <w:rsid w:val="00881DC5"/>
    <w:rsid w:val="00881E49"/>
    <w:rsid w:val="008825D9"/>
    <w:rsid w:val="00882D62"/>
    <w:rsid w:val="00883A12"/>
    <w:rsid w:val="00883A65"/>
    <w:rsid w:val="0088468E"/>
    <w:rsid w:val="00884908"/>
    <w:rsid w:val="00884DA6"/>
    <w:rsid w:val="00885388"/>
    <w:rsid w:val="00886581"/>
    <w:rsid w:val="00890363"/>
    <w:rsid w:val="0089067F"/>
    <w:rsid w:val="00890F56"/>
    <w:rsid w:val="0089129E"/>
    <w:rsid w:val="00892EB7"/>
    <w:rsid w:val="00893438"/>
    <w:rsid w:val="00894F7B"/>
    <w:rsid w:val="00896141"/>
    <w:rsid w:val="00897007"/>
    <w:rsid w:val="008A04F5"/>
    <w:rsid w:val="008A132E"/>
    <w:rsid w:val="008A1EFD"/>
    <w:rsid w:val="008A30B7"/>
    <w:rsid w:val="008A356C"/>
    <w:rsid w:val="008A4676"/>
    <w:rsid w:val="008A4C56"/>
    <w:rsid w:val="008A4D83"/>
    <w:rsid w:val="008A5ED0"/>
    <w:rsid w:val="008A70C9"/>
    <w:rsid w:val="008B0606"/>
    <w:rsid w:val="008B1A3B"/>
    <w:rsid w:val="008B1AD4"/>
    <w:rsid w:val="008B41EA"/>
    <w:rsid w:val="008B456C"/>
    <w:rsid w:val="008B5A45"/>
    <w:rsid w:val="008B616E"/>
    <w:rsid w:val="008B6545"/>
    <w:rsid w:val="008B6922"/>
    <w:rsid w:val="008C0258"/>
    <w:rsid w:val="008C2BAE"/>
    <w:rsid w:val="008C2FE1"/>
    <w:rsid w:val="008C4CF3"/>
    <w:rsid w:val="008C548E"/>
    <w:rsid w:val="008D0CE7"/>
    <w:rsid w:val="008D10D5"/>
    <w:rsid w:val="008D12AE"/>
    <w:rsid w:val="008D1B4B"/>
    <w:rsid w:val="008D1BE9"/>
    <w:rsid w:val="008D29DA"/>
    <w:rsid w:val="008D3C35"/>
    <w:rsid w:val="008D40D2"/>
    <w:rsid w:val="008D4D38"/>
    <w:rsid w:val="008D5BD7"/>
    <w:rsid w:val="008D5DB6"/>
    <w:rsid w:val="008D6438"/>
    <w:rsid w:val="008D70AD"/>
    <w:rsid w:val="008E54B2"/>
    <w:rsid w:val="008E54D8"/>
    <w:rsid w:val="008E72AB"/>
    <w:rsid w:val="008F10C6"/>
    <w:rsid w:val="008F126F"/>
    <w:rsid w:val="008F2CDE"/>
    <w:rsid w:val="008F3087"/>
    <w:rsid w:val="008F3115"/>
    <w:rsid w:val="008F3A6D"/>
    <w:rsid w:val="008F4379"/>
    <w:rsid w:val="008F4C4C"/>
    <w:rsid w:val="008F4C96"/>
    <w:rsid w:val="008F5256"/>
    <w:rsid w:val="008F605E"/>
    <w:rsid w:val="008F6447"/>
    <w:rsid w:val="008F67F3"/>
    <w:rsid w:val="008F6E24"/>
    <w:rsid w:val="008F6F25"/>
    <w:rsid w:val="00900B14"/>
    <w:rsid w:val="00901162"/>
    <w:rsid w:val="009016AF"/>
    <w:rsid w:val="009016FE"/>
    <w:rsid w:val="009018C2"/>
    <w:rsid w:val="009023D3"/>
    <w:rsid w:val="009045E3"/>
    <w:rsid w:val="00906827"/>
    <w:rsid w:val="00906EDE"/>
    <w:rsid w:val="009070EC"/>
    <w:rsid w:val="00910831"/>
    <w:rsid w:val="009143E4"/>
    <w:rsid w:val="00915895"/>
    <w:rsid w:val="00916655"/>
    <w:rsid w:val="00916850"/>
    <w:rsid w:val="009203C5"/>
    <w:rsid w:val="00923EA6"/>
    <w:rsid w:val="00924716"/>
    <w:rsid w:val="00925796"/>
    <w:rsid w:val="00926194"/>
    <w:rsid w:val="00926990"/>
    <w:rsid w:val="00927229"/>
    <w:rsid w:val="00927FC9"/>
    <w:rsid w:val="009312F0"/>
    <w:rsid w:val="00931423"/>
    <w:rsid w:val="009316AA"/>
    <w:rsid w:val="009325E0"/>
    <w:rsid w:val="00933B92"/>
    <w:rsid w:val="0093444F"/>
    <w:rsid w:val="00934493"/>
    <w:rsid w:val="00934954"/>
    <w:rsid w:val="00936C0C"/>
    <w:rsid w:val="00942252"/>
    <w:rsid w:val="009443BF"/>
    <w:rsid w:val="0094490F"/>
    <w:rsid w:val="00944DCB"/>
    <w:rsid w:val="00945ECB"/>
    <w:rsid w:val="00946B47"/>
    <w:rsid w:val="009474A1"/>
    <w:rsid w:val="009475B5"/>
    <w:rsid w:val="0095199F"/>
    <w:rsid w:val="00952003"/>
    <w:rsid w:val="009524B0"/>
    <w:rsid w:val="0095458E"/>
    <w:rsid w:val="00955697"/>
    <w:rsid w:val="00955BD4"/>
    <w:rsid w:val="00955D64"/>
    <w:rsid w:val="009566A6"/>
    <w:rsid w:val="00960182"/>
    <w:rsid w:val="009618B8"/>
    <w:rsid w:val="00962719"/>
    <w:rsid w:val="00962B5F"/>
    <w:rsid w:val="009643A2"/>
    <w:rsid w:val="009646E0"/>
    <w:rsid w:val="009646F0"/>
    <w:rsid w:val="0096591A"/>
    <w:rsid w:val="00970D94"/>
    <w:rsid w:val="00972114"/>
    <w:rsid w:val="00972FFF"/>
    <w:rsid w:val="00973AF4"/>
    <w:rsid w:val="00973D0D"/>
    <w:rsid w:val="00973D6F"/>
    <w:rsid w:val="00973E54"/>
    <w:rsid w:val="009744D3"/>
    <w:rsid w:val="0097503C"/>
    <w:rsid w:val="009759BB"/>
    <w:rsid w:val="009765FF"/>
    <w:rsid w:val="0097665B"/>
    <w:rsid w:val="00976EB1"/>
    <w:rsid w:val="0098020E"/>
    <w:rsid w:val="00981C4E"/>
    <w:rsid w:val="00981CC6"/>
    <w:rsid w:val="00981D3A"/>
    <w:rsid w:val="009823B7"/>
    <w:rsid w:val="00982A7E"/>
    <w:rsid w:val="00982DC2"/>
    <w:rsid w:val="00982EED"/>
    <w:rsid w:val="00986E8F"/>
    <w:rsid w:val="00986EAE"/>
    <w:rsid w:val="009877C6"/>
    <w:rsid w:val="00987AC2"/>
    <w:rsid w:val="00990240"/>
    <w:rsid w:val="00990297"/>
    <w:rsid w:val="009907CF"/>
    <w:rsid w:val="00990821"/>
    <w:rsid w:val="00992CC1"/>
    <w:rsid w:val="00995B82"/>
    <w:rsid w:val="009A05DD"/>
    <w:rsid w:val="009A2487"/>
    <w:rsid w:val="009A2CC7"/>
    <w:rsid w:val="009A2DDA"/>
    <w:rsid w:val="009A4EBA"/>
    <w:rsid w:val="009A5217"/>
    <w:rsid w:val="009A5ECB"/>
    <w:rsid w:val="009A682A"/>
    <w:rsid w:val="009A76F6"/>
    <w:rsid w:val="009B0275"/>
    <w:rsid w:val="009B0FFF"/>
    <w:rsid w:val="009B1D2A"/>
    <w:rsid w:val="009B396A"/>
    <w:rsid w:val="009B4C40"/>
    <w:rsid w:val="009B4D8E"/>
    <w:rsid w:val="009B529C"/>
    <w:rsid w:val="009B7EEB"/>
    <w:rsid w:val="009C0A40"/>
    <w:rsid w:val="009C1110"/>
    <w:rsid w:val="009C1602"/>
    <w:rsid w:val="009C1698"/>
    <w:rsid w:val="009C1F7D"/>
    <w:rsid w:val="009C208E"/>
    <w:rsid w:val="009C233B"/>
    <w:rsid w:val="009C2A9B"/>
    <w:rsid w:val="009C3037"/>
    <w:rsid w:val="009C405B"/>
    <w:rsid w:val="009C5C32"/>
    <w:rsid w:val="009C77DB"/>
    <w:rsid w:val="009D05B7"/>
    <w:rsid w:val="009D0DDA"/>
    <w:rsid w:val="009D1556"/>
    <w:rsid w:val="009D22A5"/>
    <w:rsid w:val="009D370D"/>
    <w:rsid w:val="009D3ADE"/>
    <w:rsid w:val="009D5696"/>
    <w:rsid w:val="009D75A4"/>
    <w:rsid w:val="009E05CC"/>
    <w:rsid w:val="009E0683"/>
    <w:rsid w:val="009E1BFA"/>
    <w:rsid w:val="009E28F4"/>
    <w:rsid w:val="009E4067"/>
    <w:rsid w:val="009E4371"/>
    <w:rsid w:val="009E4B4C"/>
    <w:rsid w:val="009E58EE"/>
    <w:rsid w:val="009E696F"/>
    <w:rsid w:val="009E70A7"/>
    <w:rsid w:val="009E7E2F"/>
    <w:rsid w:val="009F1184"/>
    <w:rsid w:val="009F2C20"/>
    <w:rsid w:val="009F2D6D"/>
    <w:rsid w:val="009F3292"/>
    <w:rsid w:val="009F39BA"/>
    <w:rsid w:val="009F4FB0"/>
    <w:rsid w:val="009F6087"/>
    <w:rsid w:val="009F73A6"/>
    <w:rsid w:val="009F787A"/>
    <w:rsid w:val="00A004A6"/>
    <w:rsid w:val="00A01269"/>
    <w:rsid w:val="00A017A2"/>
    <w:rsid w:val="00A0212A"/>
    <w:rsid w:val="00A03A6A"/>
    <w:rsid w:val="00A0422D"/>
    <w:rsid w:val="00A05F8A"/>
    <w:rsid w:val="00A06864"/>
    <w:rsid w:val="00A06A37"/>
    <w:rsid w:val="00A07514"/>
    <w:rsid w:val="00A111DF"/>
    <w:rsid w:val="00A11B2F"/>
    <w:rsid w:val="00A14527"/>
    <w:rsid w:val="00A14B62"/>
    <w:rsid w:val="00A170B8"/>
    <w:rsid w:val="00A17D79"/>
    <w:rsid w:val="00A209F5"/>
    <w:rsid w:val="00A21123"/>
    <w:rsid w:val="00A212F7"/>
    <w:rsid w:val="00A2154D"/>
    <w:rsid w:val="00A21D1F"/>
    <w:rsid w:val="00A2247F"/>
    <w:rsid w:val="00A23ADC"/>
    <w:rsid w:val="00A248FE"/>
    <w:rsid w:val="00A2601E"/>
    <w:rsid w:val="00A27879"/>
    <w:rsid w:val="00A27BDF"/>
    <w:rsid w:val="00A30011"/>
    <w:rsid w:val="00A303EA"/>
    <w:rsid w:val="00A3124C"/>
    <w:rsid w:val="00A334B2"/>
    <w:rsid w:val="00A337CC"/>
    <w:rsid w:val="00A33990"/>
    <w:rsid w:val="00A350AB"/>
    <w:rsid w:val="00A37241"/>
    <w:rsid w:val="00A40C9D"/>
    <w:rsid w:val="00A412EF"/>
    <w:rsid w:val="00A4253B"/>
    <w:rsid w:val="00A434BD"/>
    <w:rsid w:val="00A447A6"/>
    <w:rsid w:val="00A50A4F"/>
    <w:rsid w:val="00A5114B"/>
    <w:rsid w:val="00A52A90"/>
    <w:rsid w:val="00A52BB7"/>
    <w:rsid w:val="00A53465"/>
    <w:rsid w:val="00A54D9A"/>
    <w:rsid w:val="00A566A6"/>
    <w:rsid w:val="00A60636"/>
    <w:rsid w:val="00A6097F"/>
    <w:rsid w:val="00A6128D"/>
    <w:rsid w:val="00A6383A"/>
    <w:rsid w:val="00A64C8E"/>
    <w:rsid w:val="00A650FE"/>
    <w:rsid w:val="00A6580F"/>
    <w:rsid w:val="00A7009E"/>
    <w:rsid w:val="00A70DEA"/>
    <w:rsid w:val="00A72148"/>
    <w:rsid w:val="00A7229C"/>
    <w:rsid w:val="00A727F7"/>
    <w:rsid w:val="00A73A84"/>
    <w:rsid w:val="00A740E5"/>
    <w:rsid w:val="00A751A6"/>
    <w:rsid w:val="00A75BC9"/>
    <w:rsid w:val="00A76590"/>
    <w:rsid w:val="00A7745E"/>
    <w:rsid w:val="00A8146B"/>
    <w:rsid w:val="00A82053"/>
    <w:rsid w:val="00A858A7"/>
    <w:rsid w:val="00A87B59"/>
    <w:rsid w:val="00A911CC"/>
    <w:rsid w:val="00A913C2"/>
    <w:rsid w:val="00A913C3"/>
    <w:rsid w:val="00A91DBF"/>
    <w:rsid w:val="00A92DB9"/>
    <w:rsid w:val="00A94E40"/>
    <w:rsid w:val="00A95177"/>
    <w:rsid w:val="00AA0BA5"/>
    <w:rsid w:val="00AA1309"/>
    <w:rsid w:val="00AA1376"/>
    <w:rsid w:val="00AA2495"/>
    <w:rsid w:val="00AA3499"/>
    <w:rsid w:val="00AA4B65"/>
    <w:rsid w:val="00AA55FD"/>
    <w:rsid w:val="00AA6218"/>
    <w:rsid w:val="00AA6736"/>
    <w:rsid w:val="00AB09DB"/>
    <w:rsid w:val="00AB17D7"/>
    <w:rsid w:val="00AB22C8"/>
    <w:rsid w:val="00AB3963"/>
    <w:rsid w:val="00AB3E4D"/>
    <w:rsid w:val="00AB4829"/>
    <w:rsid w:val="00AB48DE"/>
    <w:rsid w:val="00AB4BA0"/>
    <w:rsid w:val="00AB77B9"/>
    <w:rsid w:val="00AB7955"/>
    <w:rsid w:val="00AB7B80"/>
    <w:rsid w:val="00AC04E6"/>
    <w:rsid w:val="00AC1565"/>
    <w:rsid w:val="00AC420C"/>
    <w:rsid w:val="00AC4E2F"/>
    <w:rsid w:val="00AC502D"/>
    <w:rsid w:val="00AC6F57"/>
    <w:rsid w:val="00AC789F"/>
    <w:rsid w:val="00AC7A8A"/>
    <w:rsid w:val="00AD0664"/>
    <w:rsid w:val="00AD2AB4"/>
    <w:rsid w:val="00AD2AD4"/>
    <w:rsid w:val="00AD35E8"/>
    <w:rsid w:val="00AD43C8"/>
    <w:rsid w:val="00AD5762"/>
    <w:rsid w:val="00AD7ECA"/>
    <w:rsid w:val="00AE0062"/>
    <w:rsid w:val="00AE0177"/>
    <w:rsid w:val="00AE3116"/>
    <w:rsid w:val="00AE3324"/>
    <w:rsid w:val="00AE3B15"/>
    <w:rsid w:val="00AE42DE"/>
    <w:rsid w:val="00AE54A9"/>
    <w:rsid w:val="00AE77BB"/>
    <w:rsid w:val="00AE7A27"/>
    <w:rsid w:val="00AF1F3D"/>
    <w:rsid w:val="00AF21D1"/>
    <w:rsid w:val="00AF2ED4"/>
    <w:rsid w:val="00AF53BE"/>
    <w:rsid w:val="00AF5BC0"/>
    <w:rsid w:val="00AF5FFD"/>
    <w:rsid w:val="00AF776D"/>
    <w:rsid w:val="00B0388C"/>
    <w:rsid w:val="00B0437C"/>
    <w:rsid w:val="00B05967"/>
    <w:rsid w:val="00B05D83"/>
    <w:rsid w:val="00B06E79"/>
    <w:rsid w:val="00B117D2"/>
    <w:rsid w:val="00B12654"/>
    <w:rsid w:val="00B12EFD"/>
    <w:rsid w:val="00B1405C"/>
    <w:rsid w:val="00B157E3"/>
    <w:rsid w:val="00B158D1"/>
    <w:rsid w:val="00B168D0"/>
    <w:rsid w:val="00B17B18"/>
    <w:rsid w:val="00B21F05"/>
    <w:rsid w:val="00B23B9A"/>
    <w:rsid w:val="00B24E0E"/>
    <w:rsid w:val="00B253E6"/>
    <w:rsid w:val="00B30A40"/>
    <w:rsid w:val="00B31263"/>
    <w:rsid w:val="00B314D7"/>
    <w:rsid w:val="00B3167F"/>
    <w:rsid w:val="00B32776"/>
    <w:rsid w:val="00B32E06"/>
    <w:rsid w:val="00B36688"/>
    <w:rsid w:val="00B36967"/>
    <w:rsid w:val="00B37B25"/>
    <w:rsid w:val="00B42418"/>
    <w:rsid w:val="00B43EFD"/>
    <w:rsid w:val="00B445BB"/>
    <w:rsid w:val="00B4482B"/>
    <w:rsid w:val="00B44848"/>
    <w:rsid w:val="00B45FF7"/>
    <w:rsid w:val="00B51B1D"/>
    <w:rsid w:val="00B51D7B"/>
    <w:rsid w:val="00B51F16"/>
    <w:rsid w:val="00B536D6"/>
    <w:rsid w:val="00B54659"/>
    <w:rsid w:val="00B55291"/>
    <w:rsid w:val="00B56136"/>
    <w:rsid w:val="00B57013"/>
    <w:rsid w:val="00B607F1"/>
    <w:rsid w:val="00B61D0E"/>
    <w:rsid w:val="00B62E06"/>
    <w:rsid w:val="00B632DF"/>
    <w:rsid w:val="00B63314"/>
    <w:rsid w:val="00B6405D"/>
    <w:rsid w:val="00B64620"/>
    <w:rsid w:val="00B6481F"/>
    <w:rsid w:val="00B65A76"/>
    <w:rsid w:val="00B6609F"/>
    <w:rsid w:val="00B669A1"/>
    <w:rsid w:val="00B70AE1"/>
    <w:rsid w:val="00B70CD7"/>
    <w:rsid w:val="00B73B52"/>
    <w:rsid w:val="00B73B97"/>
    <w:rsid w:val="00B7511B"/>
    <w:rsid w:val="00B75214"/>
    <w:rsid w:val="00B75C44"/>
    <w:rsid w:val="00B76812"/>
    <w:rsid w:val="00B77F14"/>
    <w:rsid w:val="00B80146"/>
    <w:rsid w:val="00B803E0"/>
    <w:rsid w:val="00B82125"/>
    <w:rsid w:val="00B827AE"/>
    <w:rsid w:val="00B83F14"/>
    <w:rsid w:val="00B86654"/>
    <w:rsid w:val="00B86BB9"/>
    <w:rsid w:val="00B875D1"/>
    <w:rsid w:val="00B91ACA"/>
    <w:rsid w:val="00B9378C"/>
    <w:rsid w:val="00B94E6D"/>
    <w:rsid w:val="00B9595E"/>
    <w:rsid w:val="00B96362"/>
    <w:rsid w:val="00B96879"/>
    <w:rsid w:val="00B96E05"/>
    <w:rsid w:val="00B96F21"/>
    <w:rsid w:val="00B9785D"/>
    <w:rsid w:val="00B97AE6"/>
    <w:rsid w:val="00BA01AD"/>
    <w:rsid w:val="00BA2244"/>
    <w:rsid w:val="00BA39F4"/>
    <w:rsid w:val="00BA3DF5"/>
    <w:rsid w:val="00BA41D9"/>
    <w:rsid w:val="00BA7C09"/>
    <w:rsid w:val="00BA7CA7"/>
    <w:rsid w:val="00BB0710"/>
    <w:rsid w:val="00BB1A37"/>
    <w:rsid w:val="00BB31C6"/>
    <w:rsid w:val="00BB399B"/>
    <w:rsid w:val="00BB3A01"/>
    <w:rsid w:val="00BB3E6F"/>
    <w:rsid w:val="00BB461E"/>
    <w:rsid w:val="00BB6097"/>
    <w:rsid w:val="00BB6224"/>
    <w:rsid w:val="00BB7099"/>
    <w:rsid w:val="00BC2D04"/>
    <w:rsid w:val="00BC339C"/>
    <w:rsid w:val="00BC6072"/>
    <w:rsid w:val="00BD1795"/>
    <w:rsid w:val="00BD2213"/>
    <w:rsid w:val="00BD2802"/>
    <w:rsid w:val="00BD44D0"/>
    <w:rsid w:val="00BD471B"/>
    <w:rsid w:val="00BD5024"/>
    <w:rsid w:val="00BD5BB8"/>
    <w:rsid w:val="00BD68D0"/>
    <w:rsid w:val="00BD7B7A"/>
    <w:rsid w:val="00BE0455"/>
    <w:rsid w:val="00BE0D36"/>
    <w:rsid w:val="00BE301E"/>
    <w:rsid w:val="00BE387D"/>
    <w:rsid w:val="00BE4BB0"/>
    <w:rsid w:val="00BE6491"/>
    <w:rsid w:val="00BE731D"/>
    <w:rsid w:val="00BE7577"/>
    <w:rsid w:val="00BE77CC"/>
    <w:rsid w:val="00BE7F56"/>
    <w:rsid w:val="00BF130F"/>
    <w:rsid w:val="00BF1777"/>
    <w:rsid w:val="00BF1851"/>
    <w:rsid w:val="00BF3152"/>
    <w:rsid w:val="00BF4E74"/>
    <w:rsid w:val="00BF511A"/>
    <w:rsid w:val="00BF6206"/>
    <w:rsid w:val="00BF680A"/>
    <w:rsid w:val="00BF741A"/>
    <w:rsid w:val="00BF7809"/>
    <w:rsid w:val="00BF7BB3"/>
    <w:rsid w:val="00C00954"/>
    <w:rsid w:val="00C00A62"/>
    <w:rsid w:val="00C018C4"/>
    <w:rsid w:val="00C0209B"/>
    <w:rsid w:val="00C03D12"/>
    <w:rsid w:val="00C04A98"/>
    <w:rsid w:val="00C051A9"/>
    <w:rsid w:val="00C0644A"/>
    <w:rsid w:val="00C06D2C"/>
    <w:rsid w:val="00C11535"/>
    <w:rsid w:val="00C123F8"/>
    <w:rsid w:val="00C139CA"/>
    <w:rsid w:val="00C143C7"/>
    <w:rsid w:val="00C15158"/>
    <w:rsid w:val="00C177FA"/>
    <w:rsid w:val="00C21013"/>
    <w:rsid w:val="00C214E1"/>
    <w:rsid w:val="00C21676"/>
    <w:rsid w:val="00C22E85"/>
    <w:rsid w:val="00C2379D"/>
    <w:rsid w:val="00C2445E"/>
    <w:rsid w:val="00C244A2"/>
    <w:rsid w:val="00C2634C"/>
    <w:rsid w:val="00C26D6C"/>
    <w:rsid w:val="00C32833"/>
    <w:rsid w:val="00C33745"/>
    <w:rsid w:val="00C3401F"/>
    <w:rsid w:val="00C35533"/>
    <w:rsid w:val="00C35687"/>
    <w:rsid w:val="00C35790"/>
    <w:rsid w:val="00C36CE9"/>
    <w:rsid w:val="00C36DE0"/>
    <w:rsid w:val="00C3714A"/>
    <w:rsid w:val="00C373D1"/>
    <w:rsid w:val="00C4074D"/>
    <w:rsid w:val="00C41647"/>
    <w:rsid w:val="00C4164C"/>
    <w:rsid w:val="00C43D9C"/>
    <w:rsid w:val="00C44681"/>
    <w:rsid w:val="00C44C8D"/>
    <w:rsid w:val="00C4543B"/>
    <w:rsid w:val="00C46159"/>
    <w:rsid w:val="00C462CC"/>
    <w:rsid w:val="00C46D23"/>
    <w:rsid w:val="00C47F39"/>
    <w:rsid w:val="00C555A8"/>
    <w:rsid w:val="00C55922"/>
    <w:rsid w:val="00C60575"/>
    <w:rsid w:val="00C60A8C"/>
    <w:rsid w:val="00C61C3E"/>
    <w:rsid w:val="00C62B47"/>
    <w:rsid w:val="00C65BA8"/>
    <w:rsid w:val="00C67638"/>
    <w:rsid w:val="00C677E2"/>
    <w:rsid w:val="00C67B93"/>
    <w:rsid w:val="00C70616"/>
    <w:rsid w:val="00C71D06"/>
    <w:rsid w:val="00C74908"/>
    <w:rsid w:val="00C74AA5"/>
    <w:rsid w:val="00C751BB"/>
    <w:rsid w:val="00C76259"/>
    <w:rsid w:val="00C76B02"/>
    <w:rsid w:val="00C77A20"/>
    <w:rsid w:val="00C77B28"/>
    <w:rsid w:val="00C84F7E"/>
    <w:rsid w:val="00C850CC"/>
    <w:rsid w:val="00C85B32"/>
    <w:rsid w:val="00C86925"/>
    <w:rsid w:val="00C86A82"/>
    <w:rsid w:val="00C903D7"/>
    <w:rsid w:val="00C90D5D"/>
    <w:rsid w:val="00C9295A"/>
    <w:rsid w:val="00C94EA9"/>
    <w:rsid w:val="00CA00D3"/>
    <w:rsid w:val="00CA0179"/>
    <w:rsid w:val="00CA0AFD"/>
    <w:rsid w:val="00CA0B42"/>
    <w:rsid w:val="00CA10AC"/>
    <w:rsid w:val="00CA15A5"/>
    <w:rsid w:val="00CA1E90"/>
    <w:rsid w:val="00CA3EEE"/>
    <w:rsid w:val="00CA516D"/>
    <w:rsid w:val="00CA51C1"/>
    <w:rsid w:val="00CA59B2"/>
    <w:rsid w:val="00CA79C1"/>
    <w:rsid w:val="00CB18F4"/>
    <w:rsid w:val="00CB1A21"/>
    <w:rsid w:val="00CB1B4F"/>
    <w:rsid w:val="00CB1D44"/>
    <w:rsid w:val="00CB1FAE"/>
    <w:rsid w:val="00CB1FBC"/>
    <w:rsid w:val="00CB25AC"/>
    <w:rsid w:val="00CB2F05"/>
    <w:rsid w:val="00CB5B0E"/>
    <w:rsid w:val="00CB6087"/>
    <w:rsid w:val="00CC0032"/>
    <w:rsid w:val="00CC0BB9"/>
    <w:rsid w:val="00CC2558"/>
    <w:rsid w:val="00CC36C9"/>
    <w:rsid w:val="00CC3825"/>
    <w:rsid w:val="00CC407F"/>
    <w:rsid w:val="00CC41B1"/>
    <w:rsid w:val="00CC43E6"/>
    <w:rsid w:val="00CC499A"/>
    <w:rsid w:val="00CC508A"/>
    <w:rsid w:val="00CC6E11"/>
    <w:rsid w:val="00CC76A8"/>
    <w:rsid w:val="00CD067E"/>
    <w:rsid w:val="00CD0EAB"/>
    <w:rsid w:val="00CD131E"/>
    <w:rsid w:val="00CD1571"/>
    <w:rsid w:val="00CD4AA6"/>
    <w:rsid w:val="00CD540E"/>
    <w:rsid w:val="00CD69CC"/>
    <w:rsid w:val="00CD6C24"/>
    <w:rsid w:val="00CD707D"/>
    <w:rsid w:val="00CE04B0"/>
    <w:rsid w:val="00CE086B"/>
    <w:rsid w:val="00CE1F44"/>
    <w:rsid w:val="00CE264C"/>
    <w:rsid w:val="00CE2FA3"/>
    <w:rsid w:val="00CE5E4A"/>
    <w:rsid w:val="00CE638B"/>
    <w:rsid w:val="00CE6AA5"/>
    <w:rsid w:val="00CE6C68"/>
    <w:rsid w:val="00CE7BBD"/>
    <w:rsid w:val="00CF0A7B"/>
    <w:rsid w:val="00CF2AB9"/>
    <w:rsid w:val="00CF307E"/>
    <w:rsid w:val="00CF516F"/>
    <w:rsid w:val="00CF54B0"/>
    <w:rsid w:val="00D00647"/>
    <w:rsid w:val="00D009C5"/>
    <w:rsid w:val="00D02959"/>
    <w:rsid w:val="00D02A16"/>
    <w:rsid w:val="00D02BFD"/>
    <w:rsid w:val="00D04280"/>
    <w:rsid w:val="00D0492E"/>
    <w:rsid w:val="00D0563C"/>
    <w:rsid w:val="00D05BCB"/>
    <w:rsid w:val="00D10892"/>
    <w:rsid w:val="00D10D4D"/>
    <w:rsid w:val="00D10F64"/>
    <w:rsid w:val="00D1125B"/>
    <w:rsid w:val="00D11673"/>
    <w:rsid w:val="00D12175"/>
    <w:rsid w:val="00D122BD"/>
    <w:rsid w:val="00D1258C"/>
    <w:rsid w:val="00D12F8D"/>
    <w:rsid w:val="00D13353"/>
    <w:rsid w:val="00D13F74"/>
    <w:rsid w:val="00D14000"/>
    <w:rsid w:val="00D1499A"/>
    <w:rsid w:val="00D14AE4"/>
    <w:rsid w:val="00D16E08"/>
    <w:rsid w:val="00D16EDC"/>
    <w:rsid w:val="00D17813"/>
    <w:rsid w:val="00D17E1E"/>
    <w:rsid w:val="00D20055"/>
    <w:rsid w:val="00D21E0B"/>
    <w:rsid w:val="00D224D9"/>
    <w:rsid w:val="00D2338B"/>
    <w:rsid w:val="00D23AEB"/>
    <w:rsid w:val="00D23F1B"/>
    <w:rsid w:val="00D23F83"/>
    <w:rsid w:val="00D24751"/>
    <w:rsid w:val="00D25C64"/>
    <w:rsid w:val="00D2603B"/>
    <w:rsid w:val="00D30D9E"/>
    <w:rsid w:val="00D318EC"/>
    <w:rsid w:val="00D322C4"/>
    <w:rsid w:val="00D32A3A"/>
    <w:rsid w:val="00D33D06"/>
    <w:rsid w:val="00D34116"/>
    <w:rsid w:val="00D40687"/>
    <w:rsid w:val="00D407CD"/>
    <w:rsid w:val="00D40A5D"/>
    <w:rsid w:val="00D4166B"/>
    <w:rsid w:val="00D4184F"/>
    <w:rsid w:val="00D41F9F"/>
    <w:rsid w:val="00D420E6"/>
    <w:rsid w:val="00D437A7"/>
    <w:rsid w:val="00D44392"/>
    <w:rsid w:val="00D4487F"/>
    <w:rsid w:val="00D453AA"/>
    <w:rsid w:val="00D46C44"/>
    <w:rsid w:val="00D478D1"/>
    <w:rsid w:val="00D509A5"/>
    <w:rsid w:val="00D5126E"/>
    <w:rsid w:val="00D540E3"/>
    <w:rsid w:val="00D543B6"/>
    <w:rsid w:val="00D54664"/>
    <w:rsid w:val="00D55BB4"/>
    <w:rsid w:val="00D56FC8"/>
    <w:rsid w:val="00D57005"/>
    <w:rsid w:val="00D572E5"/>
    <w:rsid w:val="00D5792D"/>
    <w:rsid w:val="00D6126A"/>
    <w:rsid w:val="00D638CA"/>
    <w:rsid w:val="00D6558A"/>
    <w:rsid w:val="00D65BC5"/>
    <w:rsid w:val="00D66915"/>
    <w:rsid w:val="00D70FF6"/>
    <w:rsid w:val="00D72013"/>
    <w:rsid w:val="00D75294"/>
    <w:rsid w:val="00D76502"/>
    <w:rsid w:val="00D76E63"/>
    <w:rsid w:val="00D76E69"/>
    <w:rsid w:val="00D80EA1"/>
    <w:rsid w:val="00D8144F"/>
    <w:rsid w:val="00D81E5E"/>
    <w:rsid w:val="00D82CBC"/>
    <w:rsid w:val="00D83478"/>
    <w:rsid w:val="00D83693"/>
    <w:rsid w:val="00D8600D"/>
    <w:rsid w:val="00D86040"/>
    <w:rsid w:val="00D8645A"/>
    <w:rsid w:val="00D86718"/>
    <w:rsid w:val="00D87338"/>
    <w:rsid w:val="00D87A09"/>
    <w:rsid w:val="00D902FA"/>
    <w:rsid w:val="00D92245"/>
    <w:rsid w:val="00D94B7C"/>
    <w:rsid w:val="00D97058"/>
    <w:rsid w:val="00D97241"/>
    <w:rsid w:val="00D97689"/>
    <w:rsid w:val="00DA0DB9"/>
    <w:rsid w:val="00DA25A5"/>
    <w:rsid w:val="00DA295B"/>
    <w:rsid w:val="00DA3D32"/>
    <w:rsid w:val="00DA466F"/>
    <w:rsid w:val="00DA59F6"/>
    <w:rsid w:val="00DA5CB0"/>
    <w:rsid w:val="00DA66B6"/>
    <w:rsid w:val="00DA6787"/>
    <w:rsid w:val="00DA7022"/>
    <w:rsid w:val="00DB04E2"/>
    <w:rsid w:val="00DB05ED"/>
    <w:rsid w:val="00DB258F"/>
    <w:rsid w:val="00DB433C"/>
    <w:rsid w:val="00DB5825"/>
    <w:rsid w:val="00DB5D7A"/>
    <w:rsid w:val="00DB7F41"/>
    <w:rsid w:val="00DC0DEE"/>
    <w:rsid w:val="00DC4455"/>
    <w:rsid w:val="00DC4690"/>
    <w:rsid w:val="00DC5AFE"/>
    <w:rsid w:val="00DC69A0"/>
    <w:rsid w:val="00DC778A"/>
    <w:rsid w:val="00DC7D0D"/>
    <w:rsid w:val="00DC7D28"/>
    <w:rsid w:val="00DD0731"/>
    <w:rsid w:val="00DD080D"/>
    <w:rsid w:val="00DD3046"/>
    <w:rsid w:val="00DD341D"/>
    <w:rsid w:val="00DD345D"/>
    <w:rsid w:val="00DD68CA"/>
    <w:rsid w:val="00DD6CF7"/>
    <w:rsid w:val="00DE0389"/>
    <w:rsid w:val="00DE1417"/>
    <w:rsid w:val="00DE2F25"/>
    <w:rsid w:val="00DE385C"/>
    <w:rsid w:val="00DE3B49"/>
    <w:rsid w:val="00DE6DC0"/>
    <w:rsid w:val="00DF192D"/>
    <w:rsid w:val="00DF4F9E"/>
    <w:rsid w:val="00DF5740"/>
    <w:rsid w:val="00DF63E0"/>
    <w:rsid w:val="00DF7AF3"/>
    <w:rsid w:val="00E005AC"/>
    <w:rsid w:val="00E00C5B"/>
    <w:rsid w:val="00E016C9"/>
    <w:rsid w:val="00E01D3C"/>
    <w:rsid w:val="00E03987"/>
    <w:rsid w:val="00E06545"/>
    <w:rsid w:val="00E07A9F"/>
    <w:rsid w:val="00E10A76"/>
    <w:rsid w:val="00E11E88"/>
    <w:rsid w:val="00E126AC"/>
    <w:rsid w:val="00E12F40"/>
    <w:rsid w:val="00E13125"/>
    <w:rsid w:val="00E134B1"/>
    <w:rsid w:val="00E13E23"/>
    <w:rsid w:val="00E14A9C"/>
    <w:rsid w:val="00E15E44"/>
    <w:rsid w:val="00E168BC"/>
    <w:rsid w:val="00E2062C"/>
    <w:rsid w:val="00E217DC"/>
    <w:rsid w:val="00E22A53"/>
    <w:rsid w:val="00E22CA5"/>
    <w:rsid w:val="00E22D51"/>
    <w:rsid w:val="00E22FE4"/>
    <w:rsid w:val="00E2393D"/>
    <w:rsid w:val="00E23F74"/>
    <w:rsid w:val="00E242FC"/>
    <w:rsid w:val="00E26148"/>
    <w:rsid w:val="00E26258"/>
    <w:rsid w:val="00E27390"/>
    <w:rsid w:val="00E3025D"/>
    <w:rsid w:val="00E30A29"/>
    <w:rsid w:val="00E30A39"/>
    <w:rsid w:val="00E33E49"/>
    <w:rsid w:val="00E33F48"/>
    <w:rsid w:val="00E35C2E"/>
    <w:rsid w:val="00E35E20"/>
    <w:rsid w:val="00E36379"/>
    <w:rsid w:val="00E36460"/>
    <w:rsid w:val="00E36FD7"/>
    <w:rsid w:val="00E377CB"/>
    <w:rsid w:val="00E37EBB"/>
    <w:rsid w:val="00E37FE0"/>
    <w:rsid w:val="00E415E4"/>
    <w:rsid w:val="00E42850"/>
    <w:rsid w:val="00E4373D"/>
    <w:rsid w:val="00E43C4B"/>
    <w:rsid w:val="00E445BD"/>
    <w:rsid w:val="00E44D93"/>
    <w:rsid w:val="00E4500D"/>
    <w:rsid w:val="00E45C13"/>
    <w:rsid w:val="00E50A83"/>
    <w:rsid w:val="00E51B3E"/>
    <w:rsid w:val="00E533E7"/>
    <w:rsid w:val="00E5502B"/>
    <w:rsid w:val="00E562C9"/>
    <w:rsid w:val="00E57F67"/>
    <w:rsid w:val="00E62E2B"/>
    <w:rsid w:val="00E635E7"/>
    <w:rsid w:val="00E63E9F"/>
    <w:rsid w:val="00E651A3"/>
    <w:rsid w:val="00E67077"/>
    <w:rsid w:val="00E70F2B"/>
    <w:rsid w:val="00E736BB"/>
    <w:rsid w:val="00E73B0D"/>
    <w:rsid w:val="00E75387"/>
    <w:rsid w:val="00E758F5"/>
    <w:rsid w:val="00E76264"/>
    <w:rsid w:val="00E76DC3"/>
    <w:rsid w:val="00E77786"/>
    <w:rsid w:val="00E8033F"/>
    <w:rsid w:val="00E805A5"/>
    <w:rsid w:val="00E808C9"/>
    <w:rsid w:val="00E81580"/>
    <w:rsid w:val="00E84BFE"/>
    <w:rsid w:val="00E86861"/>
    <w:rsid w:val="00E87352"/>
    <w:rsid w:val="00E878D9"/>
    <w:rsid w:val="00E87B18"/>
    <w:rsid w:val="00E91820"/>
    <w:rsid w:val="00E923AE"/>
    <w:rsid w:val="00E92620"/>
    <w:rsid w:val="00E932FE"/>
    <w:rsid w:val="00E937FB"/>
    <w:rsid w:val="00E93A72"/>
    <w:rsid w:val="00EA099C"/>
    <w:rsid w:val="00EA0BA4"/>
    <w:rsid w:val="00EA1176"/>
    <w:rsid w:val="00EA2244"/>
    <w:rsid w:val="00EA24ED"/>
    <w:rsid w:val="00EA253C"/>
    <w:rsid w:val="00EA2FBA"/>
    <w:rsid w:val="00EA535D"/>
    <w:rsid w:val="00EA6319"/>
    <w:rsid w:val="00EB1993"/>
    <w:rsid w:val="00EB22C2"/>
    <w:rsid w:val="00EB31A6"/>
    <w:rsid w:val="00EB3430"/>
    <w:rsid w:val="00EB482E"/>
    <w:rsid w:val="00EB53DC"/>
    <w:rsid w:val="00EB6C4F"/>
    <w:rsid w:val="00EB71D7"/>
    <w:rsid w:val="00EB7405"/>
    <w:rsid w:val="00EB747A"/>
    <w:rsid w:val="00EC1420"/>
    <w:rsid w:val="00EC16BF"/>
    <w:rsid w:val="00EC2122"/>
    <w:rsid w:val="00EC218F"/>
    <w:rsid w:val="00EC3369"/>
    <w:rsid w:val="00EC4BC5"/>
    <w:rsid w:val="00EC62B2"/>
    <w:rsid w:val="00EC6FD4"/>
    <w:rsid w:val="00EC7032"/>
    <w:rsid w:val="00EC7557"/>
    <w:rsid w:val="00EC7DA8"/>
    <w:rsid w:val="00ED124D"/>
    <w:rsid w:val="00ED241A"/>
    <w:rsid w:val="00ED3015"/>
    <w:rsid w:val="00ED3170"/>
    <w:rsid w:val="00ED44CE"/>
    <w:rsid w:val="00ED5354"/>
    <w:rsid w:val="00ED636F"/>
    <w:rsid w:val="00ED7CCF"/>
    <w:rsid w:val="00EE0C2F"/>
    <w:rsid w:val="00EE1B8F"/>
    <w:rsid w:val="00EE25CE"/>
    <w:rsid w:val="00EE321A"/>
    <w:rsid w:val="00EE7033"/>
    <w:rsid w:val="00EE7342"/>
    <w:rsid w:val="00EE74BD"/>
    <w:rsid w:val="00EF348B"/>
    <w:rsid w:val="00EF4D16"/>
    <w:rsid w:val="00EF5479"/>
    <w:rsid w:val="00EF5D6C"/>
    <w:rsid w:val="00EF612F"/>
    <w:rsid w:val="00EF6AA2"/>
    <w:rsid w:val="00EF6B39"/>
    <w:rsid w:val="00EF6B6D"/>
    <w:rsid w:val="00EF79B3"/>
    <w:rsid w:val="00EF7F3B"/>
    <w:rsid w:val="00F00201"/>
    <w:rsid w:val="00F00211"/>
    <w:rsid w:val="00F002A5"/>
    <w:rsid w:val="00F013D8"/>
    <w:rsid w:val="00F0158C"/>
    <w:rsid w:val="00F01BA3"/>
    <w:rsid w:val="00F03F3B"/>
    <w:rsid w:val="00F0556E"/>
    <w:rsid w:val="00F074CA"/>
    <w:rsid w:val="00F077B0"/>
    <w:rsid w:val="00F0781B"/>
    <w:rsid w:val="00F07881"/>
    <w:rsid w:val="00F114EA"/>
    <w:rsid w:val="00F1285B"/>
    <w:rsid w:val="00F134E2"/>
    <w:rsid w:val="00F158D8"/>
    <w:rsid w:val="00F16D03"/>
    <w:rsid w:val="00F17709"/>
    <w:rsid w:val="00F210D1"/>
    <w:rsid w:val="00F22828"/>
    <w:rsid w:val="00F22BB7"/>
    <w:rsid w:val="00F2356C"/>
    <w:rsid w:val="00F23616"/>
    <w:rsid w:val="00F23893"/>
    <w:rsid w:val="00F23C26"/>
    <w:rsid w:val="00F25221"/>
    <w:rsid w:val="00F25A5B"/>
    <w:rsid w:val="00F26772"/>
    <w:rsid w:val="00F26FE7"/>
    <w:rsid w:val="00F27372"/>
    <w:rsid w:val="00F273D0"/>
    <w:rsid w:val="00F3251C"/>
    <w:rsid w:val="00F32E68"/>
    <w:rsid w:val="00F32F09"/>
    <w:rsid w:val="00F33F77"/>
    <w:rsid w:val="00F378A5"/>
    <w:rsid w:val="00F37F0A"/>
    <w:rsid w:val="00F40855"/>
    <w:rsid w:val="00F41785"/>
    <w:rsid w:val="00F41E72"/>
    <w:rsid w:val="00F427AE"/>
    <w:rsid w:val="00F43453"/>
    <w:rsid w:val="00F43B12"/>
    <w:rsid w:val="00F43F4C"/>
    <w:rsid w:val="00F446BB"/>
    <w:rsid w:val="00F455C8"/>
    <w:rsid w:val="00F464A9"/>
    <w:rsid w:val="00F4714F"/>
    <w:rsid w:val="00F475A2"/>
    <w:rsid w:val="00F5039F"/>
    <w:rsid w:val="00F50D27"/>
    <w:rsid w:val="00F52473"/>
    <w:rsid w:val="00F52DC0"/>
    <w:rsid w:val="00F54F71"/>
    <w:rsid w:val="00F56750"/>
    <w:rsid w:val="00F57624"/>
    <w:rsid w:val="00F57893"/>
    <w:rsid w:val="00F614E8"/>
    <w:rsid w:val="00F617ED"/>
    <w:rsid w:val="00F61E40"/>
    <w:rsid w:val="00F62F59"/>
    <w:rsid w:val="00F65BDF"/>
    <w:rsid w:val="00F65DA3"/>
    <w:rsid w:val="00F66A2D"/>
    <w:rsid w:val="00F67D71"/>
    <w:rsid w:val="00F707A0"/>
    <w:rsid w:val="00F707E9"/>
    <w:rsid w:val="00F70D06"/>
    <w:rsid w:val="00F72BAE"/>
    <w:rsid w:val="00F73786"/>
    <w:rsid w:val="00F73A67"/>
    <w:rsid w:val="00F7615C"/>
    <w:rsid w:val="00F76A7E"/>
    <w:rsid w:val="00F77A1C"/>
    <w:rsid w:val="00F807D3"/>
    <w:rsid w:val="00F81181"/>
    <w:rsid w:val="00F815D7"/>
    <w:rsid w:val="00F827A6"/>
    <w:rsid w:val="00F83681"/>
    <w:rsid w:val="00F83776"/>
    <w:rsid w:val="00F83E06"/>
    <w:rsid w:val="00F84A34"/>
    <w:rsid w:val="00F872F2"/>
    <w:rsid w:val="00F93105"/>
    <w:rsid w:val="00F932B4"/>
    <w:rsid w:val="00F96C02"/>
    <w:rsid w:val="00F96D50"/>
    <w:rsid w:val="00FA00E5"/>
    <w:rsid w:val="00FA2322"/>
    <w:rsid w:val="00FA3701"/>
    <w:rsid w:val="00FA421F"/>
    <w:rsid w:val="00FA4F35"/>
    <w:rsid w:val="00FA7E5B"/>
    <w:rsid w:val="00FB0221"/>
    <w:rsid w:val="00FB0316"/>
    <w:rsid w:val="00FB0CE9"/>
    <w:rsid w:val="00FB2C14"/>
    <w:rsid w:val="00FB5507"/>
    <w:rsid w:val="00FB5AA1"/>
    <w:rsid w:val="00FB5AD9"/>
    <w:rsid w:val="00FB5CB7"/>
    <w:rsid w:val="00FB62D1"/>
    <w:rsid w:val="00FB634F"/>
    <w:rsid w:val="00FC0021"/>
    <w:rsid w:val="00FC0F06"/>
    <w:rsid w:val="00FC1035"/>
    <w:rsid w:val="00FC1430"/>
    <w:rsid w:val="00FC1AFC"/>
    <w:rsid w:val="00FC1B0A"/>
    <w:rsid w:val="00FC3FA2"/>
    <w:rsid w:val="00FC44C5"/>
    <w:rsid w:val="00FC4831"/>
    <w:rsid w:val="00FC5449"/>
    <w:rsid w:val="00FC65CE"/>
    <w:rsid w:val="00FC6B15"/>
    <w:rsid w:val="00FC7F01"/>
    <w:rsid w:val="00FD030A"/>
    <w:rsid w:val="00FD43CB"/>
    <w:rsid w:val="00FD46AC"/>
    <w:rsid w:val="00FD4716"/>
    <w:rsid w:val="00FD4AD9"/>
    <w:rsid w:val="00FD5118"/>
    <w:rsid w:val="00FD716F"/>
    <w:rsid w:val="00FD7C75"/>
    <w:rsid w:val="00FE0B7B"/>
    <w:rsid w:val="00FE17A2"/>
    <w:rsid w:val="00FE4B1F"/>
    <w:rsid w:val="00FE6759"/>
    <w:rsid w:val="00FE73C4"/>
    <w:rsid w:val="00FF00FE"/>
    <w:rsid w:val="00FF0453"/>
    <w:rsid w:val="00FF2274"/>
    <w:rsid w:val="00FF3D98"/>
    <w:rsid w:val="00FF3E5A"/>
    <w:rsid w:val="00FF3F1E"/>
    <w:rsid w:val="00FF5AF5"/>
    <w:rsid w:val="017E297F"/>
    <w:rsid w:val="026ACF4C"/>
    <w:rsid w:val="044A3810"/>
    <w:rsid w:val="049DF687"/>
    <w:rsid w:val="04A2220E"/>
    <w:rsid w:val="069635F2"/>
    <w:rsid w:val="0783E54D"/>
    <w:rsid w:val="07EAB994"/>
    <w:rsid w:val="08BDFBBD"/>
    <w:rsid w:val="09143571"/>
    <w:rsid w:val="09D2F805"/>
    <w:rsid w:val="0AA75B3A"/>
    <w:rsid w:val="0AE9D4D8"/>
    <w:rsid w:val="0B8331C9"/>
    <w:rsid w:val="0B8FE514"/>
    <w:rsid w:val="0C9D1BE7"/>
    <w:rsid w:val="10571037"/>
    <w:rsid w:val="136C72C9"/>
    <w:rsid w:val="13C4BC55"/>
    <w:rsid w:val="14713EEE"/>
    <w:rsid w:val="14E14BAB"/>
    <w:rsid w:val="1570D591"/>
    <w:rsid w:val="1613FAFE"/>
    <w:rsid w:val="16935F5B"/>
    <w:rsid w:val="18479ADA"/>
    <w:rsid w:val="1A526681"/>
    <w:rsid w:val="1B1075BD"/>
    <w:rsid w:val="1DBD81AB"/>
    <w:rsid w:val="1DC99E5D"/>
    <w:rsid w:val="1F660FD6"/>
    <w:rsid w:val="1FF2B1B6"/>
    <w:rsid w:val="2041D115"/>
    <w:rsid w:val="205EBBB3"/>
    <w:rsid w:val="20DE566F"/>
    <w:rsid w:val="241474A0"/>
    <w:rsid w:val="24CEC817"/>
    <w:rsid w:val="25B84942"/>
    <w:rsid w:val="2632520B"/>
    <w:rsid w:val="28615101"/>
    <w:rsid w:val="28CC5197"/>
    <w:rsid w:val="28D673FC"/>
    <w:rsid w:val="29015901"/>
    <w:rsid w:val="2975AA83"/>
    <w:rsid w:val="2A78B182"/>
    <w:rsid w:val="2B4BD0E7"/>
    <w:rsid w:val="2BB2F975"/>
    <w:rsid w:val="2CF08B29"/>
    <w:rsid w:val="317C1EBD"/>
    <w:rsid w:val="324A794B"/>
    <w:rsid w:val="32836A31"/>
    <w:rsid w:val="33DD03A9"/>
    <w:rsid w:val="352034A0"/>
    <w:rsid w:val="3682A267"/>
    <w:rsid w:val="3A07A5A9"/>
    <w:rsid w:val="3A6ABB9E"/>
    <w:rsid w:val="3BAE5AB4"/>
    <w:rsid w:val="3C577478"/>
    <w:rsid w:val="3DA47FCB"/>
    <w:rsid w:val="3E98761E"/>
    <w:rsid w:val="3F05F6A5"/>
    <w:rsid w:val="3F28E7A3"/>
    <w:rsid w:val="406980CC"/>
    <w:rsid w:val="440606BB"/>
    <w:rsid w:val="44B8BA9A"/>
    <w:rsid w:val="44EEFE63"/>
    <w:rsid w:val="45F41736"/>
    <w:rsid w:val="47E837A7"/>
    <w:rsid w:val="4961D6F0"/>
    <w:rsid w:val="4C07D667"/>
    <w:rsid w:val="4C4DA1EC"/>
    <w:rsid w:val="4E342198"/>
    <w:rsid w:val="4E485ECB"/>
    <w:rsid w:val="4F96C93E"/>
    <w:rsid w:val="51BB8FA2"/>
    <w:rsid w:val="524C4DE6"/>
    <w:rsid w:val="52B38394"/>
    <w:rsid w:val="53CEB4DC"/>
    <w:rsid w:val="54E97ABC"/>
    <w:rsid w:val="56F1A5EC"/>
    <w:rsid w:val="58153649"/>
    <w:rsid w:val="58D38519"/>
    <w:rsid w:val="591CD439"/>
    <w:rsid w:val="5977C806"/>
    <w:rsid w:val="5A736484"/>
    <w:rsid w:val="5C585307"/>
    <w:rsid w:val="5DE25156"/>
    <w:rsid w:val="5ED003D5"/>
    <w:rsid w:val="61AB746E"/>
    <w:rsid w:val="62ED532F"/>
    <w:rsid w:val="681339E7"/>
    <w:rsid w:val="682B7D09"/>
    <w:rsid w:val="683B4D92"/>
    <w:rsid w:val="6A8A34C5"/>
    <w:rsid w:val="6BE662EC"/>
    <w:rsid w:val="6BF13DB5"/>
    <w:rsid w:val="6C471E1C"/>
    <w:rsid w:val="6D66F3C5"/>
    <w:rsid w:val="6F6776F5"/>
    <w:rsid w:val="7066D6EB"/>
    <w:rsid w:val="73C0463B"/>
    <w:rsid w:val="73CE13F4"/>
    <w:rsid w:val="73F32153"/>
    <w:rsid w:val="7501B979"/>
    <w:rsid w:val="7531970E"/>
    <w:rsid w:val="7904EA83"/>
    <w:rsid w:val="79442409"/>
    <w:rsid w:val="7A928E6F"/>
    <w:rsid w:val="7E26266E"/>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725B2D"/>
  <w15:chartTrackingRefBased/>
  <w15:docId w15:val="{2EAF7DAF-E47C-4753-9213-A096516C2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1" w:unhideWhenUsed="1"/>
    <w:lsdException w:name="header" w:semiHidden="1" w:uiPriority="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22C8"/>
    <w:pPr>
      <w:spacing w:after="0" w:line="240" w:lineRule="auto"/>
    </w:pPr>
    <w:rPr>
      <w:rFonts w:ascii="Times New Roman" w:eastAsia="Times New Roman" w:hAnsi="Times New Roman" w:cs="Times New Roman"/>
      <w:sz w:val="24"/>
      <w:szCs w:val="24"/>
      <w:lang w:eastAsia="fr-FR"/>
    </w:rPr>
  </w:style>
  <w:style w:type="paragraph" w:styleId="Titre1">
    <w:name w:val="heading 1"/>
    <w:aliases w:val="Titre 1 CCTP TM,Titre 1 CCTP TF,Titre lettre + Gauche,Avant : 0 pt,Après : 0 pt,Bas: (Pas de bordu...,1.Titre 1,h1,l1,level 1,level1,1,1titre,1titre1,1titre2,1titre3,1titre4,1titre5,1titre6,Activité,Titre 11,t1.T1.Titre 1,t1,t1.T1,Header1,H1,C"/>
    <w:basedOn w:val="Normal"/>
    <w:next w:val="Normal"/>
    <w:link w:val="Titre1Car"/>
    <w:uiPriority w:val="99"/>
    <w:qFormat/>
    <w:rsid w:val="00D2603B"/>
    <w:pPr>
      <w:keepNext/>
      <w:keepLines/>
      <w:spacing w:before="240" w:after="600" w:line="204" w:lineRule="auto"/>
      <w:outlineLvl w:val="0"/>
    </w:pPr>
    <w:rPr>
      <w:rFonts w:asciiTheme="majorHAnsi" w:eastAsiaTheme="majorEastAsia" w:hAnsiTheme="majorHAnsi" w:cstheme="majorBidi"/>
      <w:b/>
      <w:spacing w:val="-20"/>
      <w:sz w:val="64"/>
      <w:szCs w:val="64"/>
    </w:rPr>
  </w:style>
  <w:style w:type="paragraph" w:styleId="Titre2">
    <w:name w:val="heading 2"/>
    <w:aliases w:val="Titre 2 CCTP TM,H2,CAPITOLO,Heading,2 headline,h,h2,Heading 2 Hidden,CHS,H2-Heading 2...,numéroté  1.1.,H21,l2,H2-Heading 2,Header 2,Header2,22,heading2,list2,A,A.B.C.,list 2,Heading2,Heading Indent No L2,UNDERRUBRIK 1-2,list 2,Hea,heading 2"/>
    <w:basedOn w:val="Normal"/>
    <w:next w:val="Normal"/>
    <w:link w:val="Titre2Car"/>
    <w:unhideWhenUsed/>
    <w:qFormat/>
    <w:rsid w:val="00D2603B"/>
    <w:pPr>
      <w:keepNext/>
      <w:keepLines/>
      <w:spacing w:before="240" w:after="480"/>
      <w:outlineLvl w:val="1"/>
    </w:pPr>
    <w:rPr>
      <w:rFonts w:asciiTheme="majorHAnsi" w:eastAsiaTheme="majorEastAsia" w:hAnsiTheme="majorHAnsi" w:cstheme="majorBidi"/>
      <w:color w:val="406BDE" w:themeColor="accent3"/>
      <w:sz w:val="28"/>
      <w:szCs w:val="26"/>
    </w:rPr>
  </w:style>
  <w:style w:type="paragraph" w:styleId="Titre3">
    <w:name w:val="heading 3"/>
    <w:basedOn w:val="Normal"/>
    <w:next w:val="Normal"/>
    <w:link w:val="Titre3Car"/>
    <w:uiPriority w:val="9"/>
    <w:unhideWhenUsed/>
    <w:qFormat/>
    <w:rsid w:val="00D2603B"/>
    <w:pPr>
      <w:keepNext/>
      <w:keepLines/>
      <w:spacing w:before="160" w:after="80"/>
      <w:outlineLvl w:val="2"/>
    </w:pPr>
    <w:rPr>
      <w:rFonts w:eastAsiaTheme="majorEastAsia" w:cstheme="majorBidi"/>
      <w:color w:val="5E4277" w:themeColor="accent1" w:themeShade="BF"/>
      <w:sz w:val="28"/>
      <w:szCs w:val="28"/>
    </w:rPr>
  </w:style>
  <w:style w:type="paragraph" w:styleId="Titre4">
    <w:name w:val="heading 4"/>
    <w:basedOn w:val="Normal"/>
    <w:next w:val="Normal"/>
    <w:link w:val="Titre4Car"/>
    <w:uiPriority w:val="9"/>
    <w:semiHidden/>
    <w:unhideWhenUsed/>
    <w:qFormat/>
    <w:rsid w:val="00D2603B"/>
    <w:pPr>
      <w:keepNext/>
      <w:keepLines/>
      <w:spacing w:before="80" w:after="40"/>
      <w:outlineLvl w:val="3"/>
    </w:pPr>
    <w:rPr>
      <w:rFonts w:eastAsiaTheme="majorEastAsia" w:cstheme="majorBidi"/>
      <w:i/>
      <w:iCs/>
      <w:color w:val="5E4277" w:themeColor="accent1" w:themeShade="BF"/>
    </w:rPr>
  </w:style>
  <w:style w:type="paragraph" w:styleId="Titre5">
    <w:name w:val="heading 5"/>
    <w:basedOn w:val="Normal"/>
    <w:next w:val="Normal"/>
    <w:link w:val="Titre5Car"/>
    <w:uiPriority w:val="9"/>
    <w:semiHidden/>
    <w:unhideWhenUsed/>
    <w:qFormat/>
    <w:rsid w:val="00D2603B"/>
    <w:pPr>
      <w:keepNext/>
      <w:keepLines/>
      <w:spacing w:before="80" w:after="40"/>
      <w:outlineLvl w:val="4"/>
    </w:pPr>
    <w:rPr>
      <w:rFonts w:eastAsiaTheme="majorEastAsia" w:cstheme="majorBidi"/>
      <w:color w:val="5E4277" w:themeColor="accent1" w:themeShade="BF"/>
    </w:rPr>
  </w:style>
  <w:style w:type="paragraph" w:styleId="Titre6">
    <w:name w:val="heading 6"/>
    <w:basedOn w:val="Normal"/>
    <w:next w:val="Normal"/>
    <w:link w:val="Titre6Car"/>
    <w:uiPriority w:val="9"/>
    <w:semiHidden/>
    <w:unhideWhenUsed/>
    <w:qFormat/>
    <w:rsid w:val="00D2603B"/>
    <w:pPr>
      <w:keepNext/>
      <w:keepLines/>
      <w:spacing w:before="40"/>
      <w:outlineLvl w:val="5"/>
    </w:pPr>
    <w:rPr>
      <w:rFonts w:eastAsiaTheme="majorEastAsia" w:cstheme="majorBidi"/>
      <w:i/>
      <w:iCs/>
      <w:color w:val="263BBD" w:themeColor="text1" w:themeTint="A6"/>
    </w:rPr>
  </w:style>
  <w:style w:type="paragraph" w:styleId="Titre7">
    <w:name w:val="heading 7"/>
    <w:basedOn w:val="Normal"/>
    <w:next w:val="Normal"/>
    <w:link w:val="Titre7Car"/>
    <w:uiPriority w:val="9"/>
    <w:semiHidden/>
    <w:unhideWhenUsed/>
    <w:qFormat/>
    <w:rsid w:val="00D2603B"/>
    <w:pPr>
      <w:keepNext/>
      <w:keepLines/>
      <w:spacing w:before="40"/>
      <w:outlineLvl w:val="6"/>
    </w:pPr>
    <w:rPr>
      <w:rFonts w:eastAsiaTheme="majorEastAsia" w:cstheme="majorBidi"/>
      <w:color w:val="263BBD" w:themeColor="text1" w:themeTint="A6"/>
    </w:rPr>
  </w:style>
  <w:style w:type="paragraph" w:styleId="Titre8">
    <w:name w:val="heading 8"/>
    <w:basedOn w:val="Normal"/>
    <w:next w:val="Normal"/>
    <w:link w:val="Titre8Car"/>
    <w:uiPriority w:val="9"/>
    <w:semiHidden/>
    <w:unhideWhenUsed/>
    <w:qFormat/>
    <w:rsid w:val="00D2603B"/>
    <w:pPr>
      <w:keepNext/>
      <w:keepLines/>
      <w:outlineLvl w:val="7"/>
    </w:pPr>
    <w:rPr>
      <w:rFonts w:eastAsiaTheme="majorEastAsia" w:cstheme="majorBidi"/>
      <w:i/>
      <w:iCs/>
      <w:color w:val="182576" w:themeColor="text1" w:themeTint="D8"/>
    </w:rPr>
  </w:style>
  <w:style w:type="paragraph" w:styleId="Titre9">
    <w:name w:val="heading 9"/>
    <w:basedOn w:val="Normal"/>
    <w:next w:val="Normal"/>
    <w:link w:val="Titre9Car"/>
    <w:uiPriority w:val="9"/>
    <w:semiHidden/>
    <w:unhideWhenUsed/>
    <w:qFormat/>
    <w:rsid w:val="00D2603B"/>
    <w:pPr>
      <w:keepNext/>
      <w:keepLines/>
      <w:outlineLvl w:val="8"/>
    </w:pPr>
    <w:rPr>
      <w:rFonts w:eastAsiaTheme="majorEastAsia" w:cstheme="majorBidi"/>
      <w:color w:val="182576"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 CCTP TM Car,Titre 1 CCTP TF Car,Titre lettre + Gauche Car,Avant : 0 pt Car,Après : 0 pt Car,Bas: (Pas de bordu... Car,1.Titre 1 Car,h1 Car,l1 Car,level 1 Car,level1 Car,1 Car,1titre Car,1titre1 Car,1titre2 Car,1titre3 Car,1titre4 Car"/>
    <w:basedOn w:val="Policepardfaut"/>
    <w:link w:val="Titre1"/>
    <w:uiPriority w:val="99"/>
    <w:rsid w:val="00D2603B"/>
    <w:rPr>
      <w:rFonts w:asciiTheme="majorHAnsi" w:eastAsiaTheme="majorEastAsia" w:hAnsiTheme="majorHAnsi" w:cstheme="majorBidi"/>
      <w:b/>
      <w:color w:val="293378" w:themeColor="text2"/>
      <w:spacing w:val="-20"/>
      <w:sz w:val="64"/>
      <w:szCs w:val="64"/>
    </w:rPr>
  </w:style>
  <w:style w:type="character" w:customStyle="1" w:styleId="Titre2Car">
    <w:name w:val="Titre 2 Car"/>
    <w:aliases w:val="Titre 2 CCTP TM Car,H2 Car,CAPITOLO Car,Heading Car,2 headline Car,h Car,h2 Car,Heading 2 Hidden Car,CHS Car,H2-Heading 2... Car,numéroté  1.1. Car,H21 Car,l2 Car,H2-Heading 2 Car,Header 2 Car,Header2 Car,22 Car,heading2 Car,list2 Car,A Car"/>
    <w:basedOn w:val="Policepardfaut"/>
    <w:link w:val="Titre2"/>
    <w:rsid w:val="00D2603B"/>
    <w:rPr>
      <w:rFonts w:asciiTheme="majorHAnsi" w:eastAsiaTheme="majorEastAsia" w:hAnsiTheme="majorHAnsi" w:cstheme="majorBidi"/>
      <w:color w:val="406BDE" w:themeColor="accent3"/>
      <w:spacing w:val="-5"/>
      <w:sz w:val="28"/>
      <w:szCs w:val="26"/>
    </w:rPr>
  </w:style>
  <w:style w:type="paragraph" w:styleId="Titre">
    <w:name w:val="Title"/>
    <w:aliases w:val="H2 - Titre"/>
    <w:next w:val="Normal"/>
    <w:link w:val="TitreCar"/>
    <w:uiPriority w:val="10"/>
    <w:qFormat/>
    <w:rsid w:val="00D2603B"/>
    <w:pPr>
      <w:spacing w:after="80" w:line="204" w:lineRule="auto"/>
      <w:ind w:left="2608" w:right="-851"/>
      <w:contextualSpacing/>
    </w:pPr>
    <w:rPr>
      <w:rFonts w:asciiTheme="majorHAnsi" w:eastAsiaTheme="majorEastAsia" w:hAnsiTheme="majorHAnsi" w:cstheme="majorBidi"/>
      <w:b/>
      <w:color w:val="293378" w:themeColor="text2"/>
      <w:spacing w:val="-20"/>
      <w:kern w:val="28"/>
      <w:sz w:val="96"/>
      <w:szCs w:val="96"/>
    </w:rPr>
  </w:style>
  <w:style w:type="character" w:customStyle="1" w:styleId="TitreCar">
    <w:name w:val="Titre Car"/>
    <w:aliases w:val="H2 - Titre Car"/>
    <w:basedOn w:val="Policepardfaut"/>
    <w:link w:val="Titre"/>
    <w:uiPriority w:val="10"/>
    <w:rsid w:val="00D2603B"/>
    <w:rPr>
      <w:rFonts w:asciiTheme="majorHAnsi" w:eastAsiaTheme="majorEastAsia" w:hAnsiTheme="majorHAnsi" w:cstheme="majorBidi"/>
      <w:b/>
      <w:color w:val="293378" w:themeColor="text2"/>
      <w:spacing w:val="-20"/>
      <w:kern w:val="28"/>
      <w:sz w:val="96"/>
      <w:szCs w:val="96"/>
    </w:rPr>
  </w:style>
  <w:style w:type="paragraph" w:styleId="Sous-titre">
    <w:name w:val="Subtitle"/>
    <w:aliases w:val="H3 - Sous-titre"/>
    <w:next w:val="Normal"/>
    <w:link w:val="Sous-titreCar"/>
    <w:uiPriority w:val="11"/>
    <w:qFormat/>
    <w:rsid w:val="00D2603B"/>
    <w:pPr>
      <w:numPr>
        <w:ilvl w:val="1"/>
      </w:numPr>
      <w:spacing w:after="80"/>
      <w:ind w:left="2665" w:right="-992"/>
    </w:pPr>
    <w:rPr>
      <w:rFonts w:eastAsiaTheme="minorEastAsia"/>
      <w:b/>
      <w:color w:val="406BDE" w:themeColor="accent3"/>
      <w:sz w:val="26"/>
    </w:rPr>
  </w:style>
  <w:style w:type="character" w:customStyle="1" w:styleId="Sous-titreCar">
    <w:name w:val="Sous-titre Car"/>
    <w:aliases w:val="H3 - Sous-titre Car"/>
    <w:basedOn w:val="Policepardfaut"/>
    <w:link w:val="Sous-titre"/>
    <w:uiPriority w:val="11"/>
    <w:rsid w:val="00D2603B"/>
    <w:rPr>
      <w:rFonts w:eastAsiaTheme="minorEastAsia"/>
      <w:b/>
      <w:color w:val="406BDE" w:themeColor="accent3"/>
      <w:sz w:val="26"/>
    </w:rPr>
  </w:style>
  <w:style w:type="paragraph" w:styleId="Sansinterligne">
    <w:name w:val="No Spacing"/>
    <w:uiPriority w:val="1"/>
    <w:qFormat/>
    <w:rsid w:val="00D2603B"/>
    <w:pPr>
      <w:spacing w:after="0" w:line="240" w:lineRule="auto"/>
    </w:pPr>
    <w:rPr>
      <w:color w:val="293378" w:themeColor="text2"/>
      <w:sz w:val="20"/>
    </w:rPr>
  </w:style>
  <w:style w:type="paragraph" w:styleId="En-tte">
    <w:name w:val="header"/>
    <w:aliases w:val="En-tête1,E.e"/>
    <w:basedOn w:val="Normal"/>
    <w:link w:val="En-tteCar"/>
    <w:uiPriority w:val="1"/>
    <w:unhideWhenUsed/>
    <w:rsid w:val="008056F2"/>
    <w:pPr>
      <w:tabs>
        <w:tab w:val="center" w:pos="4536"/>
        <w:tab w:val="right" w:pos="9072"/>
      </w:tabs>
    </w:pPr>
  </w:style>
  <w:style w:type="character" w:customStyle="1" w:styleId="En-tteCar">
    <w:name w:val="En-tête Car"/>
    <w:aliases w:val="En-tête1 Car,E.e Car"/>
    <w:basedOn w:val="Policepardfaut"/>
    <w:link w:val="En-tte"/>
    <w:rsid w:val="008056F2"/>
    <w:rPr>
      <w:color w:val="293378" w:themeColor="text2"/>
      <w:spacing w:val="-5"/>
      <w:sz w:val="20"/>
    </w:rPr>
  </w:style>
  <w:style w:type="paragraph" w:styleId="Pieddepage">
    <w:name w:val="footer"/>
    <w:basedOn w:val="Normal"/>
    <w:link w:val="PieddepageCar"/>
    <w:uiPriority w:val="99"/>
    <w:unhideWhenUsed/>
    <w:rsid w:val="008056F2"/>
    <w:pPr>
      <w:tabs>
        <w:tab w:val="center" w:pos="4536"/>
        <w:tab w:val="right" w:pos="9072"/>
      </w:tabs>
    </w:pPr>
  </w:style>
  <w:style w:type="character" w:customStyle="1" w:styleId="PieddepageCar">
    <w:name w:val="Pied de page Car"/>
    <w:basedOn w:val="Policepardfaut"/>
    <w:link w:val="Pieddepage"/>
    <w:uiPriority w:val="99"/>
    <w:rsid w:val="008056F2"/>
    <w:rPr>
      <w:color w:val="293378" w:themeColor="text2"/>
      <w:spacing w:val="-5"/>
      <w:sz w:val="20"/>
    </w:rPr>
  </w:style>
  <w:style w:type="paragraph" w:customStyle="1" w:styleId="H1-SurTitre">
    <w:name w:val="H1 - Sur Titre"/>
    <w:qFormat/>
    <w:rsid w:val="00D2603B"/>
    <w:pPr>
      <w:spacing w:after="120" w:line="192" w:lineRule="auto"/>
      <w:ind w:left="2665"/>
    </w:pPr>
    <w:rPr>
      <w:b/>
      <w:caps/>
      <w:color w:val="406BDE" w:themeColor="accent3"/>
      <w:sz w:val="44"/>
    </w:rPr>
  </w:style>
  <w:style w:type="paragraph" w:styleId="Paragraphedeliste">
    <w:name w:val="List Paragraph"/>
    <w:basedOn w:val="Normal"/>
    <w:link w:val="ParagraphedelisteCar"/>
    <w:uiPriority w:val="34"/>
    <w:qFormat/>
    <w:rsid w:val="00D2603B"/>
    <w:pPr>
      <w:ind w:left="720"/>
      <w:contextualSpacing/>
    </w:pPr>
  </w:style>
  <w:style w:type="character" w:customStyle="1" w:styleId="Titre3Car">
    <w:name w:val="Titre 3 Car"/>
    <w:basedOn w:val="Policepardfaut"/>
    <w:link w:val="Titre3"/>
    <w:uiPriority w:val="9"/>
    <w:rsid w:val="00D2603B"/>
    <w:rPr>
      <w:rFonts w:eastAsiaTheme="majorEastAsia" w:cstheme="majorBidi"/>
      <w:color w:val="5E4277" w:themeColor="accent1" w:themeShade="BF"/>
      <w:spacing w:val="-5"/>
      <w:sz w:val="28"/>
      <w:szCs w:val="28"/>
    </w:rPr>
  </w:style>
  <w:style w:type="character" w:customStyle="1" w:styleId="Titre4Car">
    <w:name w:val="Titre 4 Car"/>
    <w:basedOn w:val="Policepardfaut"/>
    <w:link w:val="Titre4"/>
    <w:uiPriority w:val="9"/>
    <w:semiHidden/>
    <w:rsid w:val="00D2603B"/>
    <w:rPr>
      <w:rFonts w:eastAsiaTheme="majorEastAsia" w:cstheme="majorBidi"/>
      <w:i/>
      <w:iCs/>
      <w:color w:val="5E4277" w:themeColor="accent1" w:themeShade="BF"/>
      <w:spacing w:val="-5"/>
      <w:sz w:val="20"/>
    </w:rPr>
  </w:style>
  <w:style w:type="character" w:customStyle="1" w:styleId="Titre5Car">
    <w:name w:val="Titre 5 Car"/>
    <w:basedOn w:val="Policepardfaut"/>
    <w:link w:val="Titre5"/>
    <w:uiPriority w:val="9"/>
    <w:semiHidden/>
    <w:rsid w:val="00D2603B"/>
    <w:rPr>
      <w:rFonts w:eastAsiaTheme="majorEastAsia" w:cstheme="majorBidi"/>
      <w:color w:val="5E4277" w:themeColor="accent1" w:themeShade="BF"/>
      <w:spacing w:val="-5"/>
      <w:sz w:val="20"/>
    </w:rPr>
  </w:style>
  <w:style w:type="character" w:customStyle="1" w:styleId="Titre6Car">
    <w:name w:val="Titre 6 Car"/>
    <w:basedOn w:val="Policepardfaut"/>
    <w:link w:val="Titre6"/>
    <w:uiPriority w:val="9"/>
    <w:semiHidden/>
    <w:rsid w:val="00D2603B"/>
    <w:rPr>
      <w:rFonts w:eastAsiaTheme="majorEastAsia" w:cstheme="majorBidi"/>
      <w:i/>
      <w:iCs/>
      <w:color w:val="263BBD" w:themeColor="text1" w:themeTint="A6"/>
      <w:spacing w:val="-5"/>
      <w:sz w:val="20"/>
    </w:rPr>
  </w:style>
  <w:style w:type="character" w:customStyle="1" w:styleId="Titre7Car">
    <w:name w:val="Titre 7 Car"/>
    <w:basedOn w:val="Policepardfaut"/>
    <w:link w:val="Titre7"/>
    <w:uiPriority w:val="9"/>
    <w:semiHidden/>
    <w:rsid w:val="00D2603B"/>
    <w:rPr>
      <w:rFonts w:eastAsiaTheme="majorEastAsia" w:cstheme="majorBidi"/>
      <w:color w:val="263BBD" w:themeColor="text1" w:themeTint="A6"/>
      <w:spacing w:val="-5"/>
      <w:sz w:val="20"/>
    </w:rPr>
  </w:style>
  <w:style w:type="character" w:customStyle="1" w:styleId="Titre8Car">
    <w:name w:val="Titre 8 Car"/>
    <w:basedOn w:val="Policepardfaut"/>
    <w:link w:val="Titre8"/>
    <w:uiPriority w:val="9"/>
    <w:semiHidden/>
    <w:rsid w:val="00D2603B"/>
    <w:rPr>
      <w:rFonts w:eastAsiaTheme="majorEastAsia" w:cstheme="majorBidi"/>
      <w:i/>
      <w:iCs/>
      <w:color w:val="182576" w:themeColor="text1" w:themeTint="D8"/>
      <w:spacing w:val="-5"/>
      <w:sz w:val="20"/>
    </w:rPr>
  </w:style>
  <w:style w:type="character" w:customStyle="1" w:styleId="Titre9Car">
    <w:name w:val="Titre 9 Car"/>
    <w:basedOn w:val="Policepardfaut"/>
    <w:link w:val="Titre9"/>
    <w:uiPriority w:val="9"/>
    <w:semiHidden/>
    <w:rsid w:val="00D2603B"/>
    <w:rPr>
      <w:rFonts w:eastAsiaTheme="majorEastAsia" w:cstheme="majorBidi"/>
      <w:color w:val="182576" w:themeColor="text1" w:themeTint="D8"/>
      <w:spacing w:val="-5"/>
      <w:sz w:val="20"/>
    </w:rPr>
  </w:style>
  <w:style w:type="character" w:styleId="lev">
    <w:name w:val="Strong"/>
    <w:basedOn w:val="Policepardfaut"/>
    <w:qFormat/>
    <w:rsid w:val="00D2603B"/>
    <w:rPr>
      <w:rFonts w:cs="Times New Roman"/>
      <w:b/>
    </w:rPr>
  </w:style>
  <w:style w:type="character" w:styleId="Accentuation">
    <w:name w:val="Emphasis"/>
    <w:basedOn w:val="Policepardfaut"/>
    <w:uiPriority w:val="99"/>
    <w:qFormat/>
    <w:rsid w:val="00D2603B"/>
    <w:rPr>
      <w:rFonts w:cs="Times New Roman"/>
      <w:i/>
      <w:iCs/>
    </w:rPr>
  </w:style>
  <w:style w:type="paragraph" w:styleId="Citation">
    <w:name w:val="Quote"/>
    <w:basedOn w:val="Normal"/>
    <w:next w:val="Normal"/>
    <w:link w:val="CitationCar"/>
    <w:uiPriority w:val="29"/>
    <w:qFormat/>
    <w:rsid w:val="00D2603B"/>
    <w:pPr>
      <w:spacing w:before="160" w:after="160"/>
      <w:jc w:val="center"/>
    </w:pPr>
    <w:rPr>
      <w:i/>
      <w:iCs/>
      <w:color w:val="1F309A" w:themeColor="text1" w:themeTint="BF"/>
    </w:rPr>
  </w:style>
  <w:style w:type="character" w:customStyle="1" w:styleId="CitationCar">
    <w:name w:val="Citation Car"/>
    <w:basedOn w:val="Policepardfaut"/>
    <w:link w:val="Citation"/>
    <w:uiPriority w:val="29"/>
    <w:rsid w:val="00D2603B"/>
    <w:rPr>
      <w:i/>
      <w:iCs/>
      <w:color w:val="1F309A" w:themeColor="text1" w:themeTint="BF"/>
      <w:spacing w:val="-5"/>
      <w:sz w:val="20"/>
    </w:rPr>
  </w:style>
  <w:style w:type="paragraph" w:styleId="Citationintense">
    <w:name w:val="Intense Quote"/>
    <w:basedOn w:val="Normal"/>
    <w:next w:val="Normal"/>
    <w:link w:val="CitationintenseCar"/>
    <w:uiPriority w:val="30"/>
    <w:qFormat/>
    <w:rsid w:val="00D2603B"/>
    <w:pPr>
      <w:pBdr>
        <w:top w:val="single" w:sz="4" w:space="10" w:color="5E4277" w:themeColor="accent1" w:themeShade="BF"/>
        <w:bottom w:val="single" w:sz="4" w:space="10" w:color="5E4277" w:themeColor="accent1" w:themeShade="BF"/>
      </w:pBdr>
      <w:spacing w:before="360" w:after="360"/>
      <w:ind w:left="864" w:right="864"/>
      <w:jc w:val="center"/>
    </w:pPr>
    <w:rPr>
      <w:i/>
      <w:iCs/>
      <w:color w:val="5E4277" w:themeColor="accent1" w:themeShade="BF"/>
    </w:rPr>
  </w:style>
  <w:style w:type="character" w:customStyle="1" w:styleId="CitationintenseCar">
    <w:name w:val="Citation intense Car"/>
    <w:basedOn w:val="Policepardfaut"/>
    <w:link w:val="Citationintense"/>
    <w:uiPriority w:val="30"/>
    <w:rsid w:val="00D2603B"/>
    <w:rPr>
      <w:i/>
      <w:iCs/>
      <w:color w:val="5E4277" w:themeColor="accent1" w:themeShade="BF"/>
      <w:spacing w:val="-5"/>
      <w:sz w:val="20"/>
    </w:rPr>
  </w:style>
  <w:style w:type="character" w:styleId="Accentuationintense">
    <w:name w:val="Intense Emphasis"/>
    <w:basedOn w:val="Policepardfaut"/>
    <w:uiPriority w:val="21"/>
    <w:qFormat/>
    <w:rsid w:val="00D2603B"/>
    <w:rPr>
      <w:i/>
      <w:iCs/>
      <w:color w:val="5E4277" w:themeColor="accent1" w:themeShade="BF"/>
    </w:rPr>
  </w:style>
  <w:style w:type="character" w:styleId="Rfrenceintense">
    <w:name w:val="Intense Reference"/>
    <w:basedOn w:val="Policepardfaut"/>
    <w:uiPriority w:val="32"/>
    <w:qFormat/>
    <w:rsid w:val="00D2603B"/>
    <w:rPr>
      <w:b/>
      <w:bCs/>
      <w:smallCaps/>
      <w:color w:val="5E4277" w:themeColor="accent1" w:themeShade="BF"/>
      <w:spacing w:val="5"/>
    </w:rPr>
  </w:style>
  <w:style w:type="table" w:styleId="Grilledutableau">
    <w:name w:val="Table Grid"/>
    <w:basedOn w:val="TableauNormal"/>
    <w:rsid w:val="00A6383A"/>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rodepage">
    <w:name w:val="page number"/>
    <w:basedOn w:val="Policepardfaut"/>
    <w:rsid w:val="00A6383A"/>
  </w:style>
  <w:style w:type="paragraph" w:styleId="Corpsdetexte">
    <w:name w:val="Body Text"/>
    <w:basedOn w:val="Normal"/>
    <w:link w:val="CorpsdetexteCar"/>
    <w:rsid w:val="00A6383A"/>
    <w:pPr>
      <w:spacing w:after="120"/>
    </w:pPr>
  </w:style>
  <w:style w:type="character" w:customStyle="1" w:styleId="CorpsdetexteCar">
    <w:name w:val="Corps de texte Car"/>
    <w:basedOn w:val="Policepardfaut"/>
    <w:link w:val="Corpsdetexte"/>
    <w:rsid w:val="00A6383A"/>
    <w:rPr>
      <w:rFonts w:ascii="Times New Roman" w:eastAsia="Times New Roman" w:hAnsi="Times New Roman" w:cs="Times New Roman"/>
      <w:sz w:val="24"/>
      <w:szCs w:val="24"/>
      <w:lang w:eastAsia="fr-FR"/>
    </w:rPr>
  </w:style>
  <w:style w:type="paragraph" w:styleId="Retraitcorpsdetexte2">
    <w:name w:val="Body Text Indent 2"/>
    <w:basedOn w:val="Normal"/>
    <w:link w:val="Retraitcorpsdetexte2Car"/>
    <w:rsid w:val="00A6383A"/>
    <w:pPr>
      <w:overflowPunct w:val="0"/>
      <w:autoSpaceDE w:val="0"/>
      <w:autoSpaceDN w:val="0"/>
      <w:adjustRightInd w:val="0"/>
      <w:ind w:left="567"/>
      <w:jc w:val="both"/>
      <w:textAlignment w:val="baseline"/>
    </w:pPr>
    <w:rPr>
      <w:rFonts w:ascii="Arial" w:hAnsi="Arial" w:cs="Arial"/>
      <w:sz w:val="22"/>
      <w:szCs w:val="22"/>
    </w:rPr>
  </w:style>
  <w:style w:type="character" w:customStyle="1" w:styleId="Retraitcorpsdetexte2Car">
    <w:name w:val="Retrait corps de texte 2 Car"/>
    <w:basedOn w:val="Policepardfaut"/>
    <w:link w:val="Retraitcorpsdetexte2"/>
    <w:rsid w:val="00A6383A"/>
    <w:rPr>
      <w:rFonts w:ascii="Arial" w:eastAsia="Times New Roman" w:hAnsi="Arial" w:cs="Arial"/>
      <w:lang w:eastAsia="fr-FR"/>
    </w:rPr>
  </w:style>
  <w:style w:type="paragraph" w:styleId="Liste3">
    <w:name w:val="List 3"/>
    <w:basedOn w:val="Normal"/>
    <w:rsid w:val="00A6383A"/>
    <w:pPr>
      <w:numPr>
        <w:numId w:val="1"/>
      </w:numPr>
      <w:spacing w:before="60" w:after="60"/>
      <w:jc w:val="both"/>
    </w:pPr>
    <w:rPr>
      <w:rFonts w:ascii="Arial" w:hAnsi="Arial" w:cs="Arial"/>
    </w:rPr>
  </w:style>
  <w:style w:type="paragraph" w:styleId="NormalWeb">
    <w:name w:val="Normal (Web)"/>
    <w:basedOn w:val="Normal"/>
    <w:uiPriority w:val="99"/>
    <w:rsid w:val="00A6383A"/>
    <w:pPr>
      <w:spacing w:after="15" w:line="288" w:lineRule="auto"/>
    </w:pPr>
    <w:rPr>
      <w:rFonts w:ascii="Verdana" w:hAnsi="Verdana" w:cs="Arial"/>
      <w:color w:val="000000"/>
      <w:sz w:val="20"/>
      <w:szCs w:val="20"/>
    </w:rPr>
  </w:style>
  <w:style w:type="character" w:styleId="Marquedecommentaire">
    <w:name w:val="annotation reference"/>
    <w:rsid w:val="00A6383A"/>
    <w:rPr>
      <w:sz w:val="16"/>
      <w:szCs w:val="16"/>
    </w:rPr>
  </w:style>
  <w:style w:type="paragraph" w:styleId="Commentaire">
    <w:name w:val="annotation text"/>
    <w:basedOn w:val="Normal"/>
    <w:link w:val="CommentaireCar"/>
    <w:uiPriority w:val="1"/>
    <w:rsid w:val="00A6383A"/>
    <w:rPr>
      <w:sz w:val="20"/>
      <w:szCs w:val="20"/>
    </w:rPr>
  </w:style>
  <w:style w:type="character" w:customStyle="1" w:styleId="CommentaireCar">
    <w:name w:val="Commentaire Car"/>
    <w:basedOn w:val="Policepardfaut"/>
    <w:link w:val="Commentaire"/>
    <w:rsid w:val="00A6383A"/>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semiHidden/>
    <w:rsid w:val="00A6383A"/>
    <w:rPr>
      <w:b/>
      <w:bCs/>
    </w:rPr>
  </w:style>
  <w:style w:type="character" w:customStyle="1" w:styleId="ObjetducommentaireCar">
    <w:name w:val="Objet du commentaire Car"/>
    <w:basedOn w:val="CommentaireCar"/>
    <w:link w:val="Objetducommentaire"/>
    <w:semiHidden/>
    <w:rsid w:val="00A6383A"/>
    <w:rPr>
      <w:rFonts w:ascii="Times New Roman" w:eastAsia="Times New Roman" w:hAnsi="Times New Roman" w:cs="Times New Roman"/>
      <w:b/>
      <w:bCs/>
      <w:sz w:val="20"/>
      <w:szCs w:val="20"/>
      <w:lang w:eastAsia="fr-FR"/>
    </w:rPr>
  </w:style>
  <w:style w:type="paragraph" w:styleId="Textedebulles">
    <w:name w:val="Balloon Text"/>
    <w:basedOn w:val="Normal"/>
    <w:link w:val="TextedebullesCar"/>
    <w:semiHidden/>
    <w:rsid w:val="00A6383A"/>
    <w:rPr>
      <w:rFonts w:ascii="Tahoma" w:hAnsi="Tahoma" w:cs="Tahoma"/>
      <w:sz w:val="16"/>
      <w:szCs w:val="16"/>
    </w:rPr>
  </w:style>
  <w:style w:type="character" w:customStyle="1" w:styleId="TextedebullesCar">
    <w:name w:val="Texte de bulles Car"/>
    <w:basedOn w:val="Policepardfaut"/>
    <w:link w:val="Textedebulles"/>
    <w:semiHidden/>
    <w:rsid w:val="00A6383A"/>
    <w:rPr>
      <w:rFonts w:ascii="Tahoma" w:eastAsia="Times New Roman" w:hAnsi="Tahoma" w:cs="Tahoma"/>
      <w:sz w:val="16"/>
      <w:szCs w:val="16"/>
      <w:lang w:eastAsia="fr-FR"/>
    </w:rPr>
  </w:style>
  <w:style w:type="paragraph" w:customStyle="1" w:styleId="Bullet1">
    <w:name w:val="Bullet1"/>
    <w:basedOn w:val="Normal"/>
    <w:rsid w:val="00A6383A"/>
    <w:pPr>
      <w:numPr>
        <w:numId w:val="2"/>
      </w:numPr>
      <w:jc w:val="both"/>
    </w:pPr>
    <w:rPr>
      <w:rFonts w:ascii="Arial" w:eastAsia="SimSun" w:hAnsi="Arial"/>
      <w:sz w:val="20"/>
      <w:lang w:eastAsia="zh-CN"/>
    </w:rPr>
  </w:style>
  <w:style w:type="paragraph" w:customStyle="1" w:styleId="CarCarCar">
    <w:name w:val="Car Car Car"/>
    <w:basedOn w:val="Normal"/>
    <w:rsid w:val="00A6383A"/>
    <w:pPr>
      <w:spacing w:after="160" w:line="240" w:lineRule="exact"/>
      <w:ind w:left="539" w:firstLine="578"/>
    </w:pPr>
    <w:rPr>
      <w:rFonts w:ascii="Verdana" w:hAnsi="Verdana"/>
      <w:sz w:val="20"/>
      <w:szCs w:val="20"/>
      <w:lang w:val="en-US" w:eastAsia="en-US"/>
    </w:rPr>
  </w:style>
  <w:style w:type="paragraph" w:styleId="Notedebasdepage">
    <w:name w:val="footnote text"/>
    <w:basedOn w:val="Normal"/>
    <w:link w:val="NotedebasdepageCar"/>
    <w:rsid w:val="00A6383A"/>
    <w:rPr>
      <w:sz w:val="20"/>
      <w:szCs w:val="20"/>
    </w:rPr>
  </w:style>
  <w:style w:type="character" w:customStyle="1" w:styleId="NotedebasdepageCar">
    <w:name w:val="Note de bas de page Car"/>
    <w:basedOn w:val="Policepardfaut"/>
    <w:link w:val="Notedebasdepage"/>
    <w:rsid w:val="00A6383A"/>
    <w:rPr>
      <w:rFonts w:ascii="Times New Roman" w:eastAsia="Times New Roman" w:hAnsi="Times New Roman" w:cs="Times New Roman"/>
      <w:sz w:val="20"/>
      <w:szCs w:val="20"/>
      <w:lang w:eastAsia="fr-FR"/>
    </w:rPr>
  </w:style>
  <w:style w:type="character" w:styleId="Appelnotedebasdep">
    <w:name w:val="footnote reference"/>
    <w:rsid w:val="00A6383A"/>
    <w:rPr>
      <w:vertAlign w:val="superscript"/>
    </w:rPr>
  </w:style>
  <w:style w:type="paragraph" w:customStyle="1" w:styleId="Titre10">
    <w:name w:val="Titre1"/>
    <w:basedOn w:val="Normal"/>
    <w:rsid w:val="00A6383A"/>
    <w:pPr>
      <w:shd w:val="clear" w:color="auto" w:fill="E6E6E6"/>
      <w:spacing w:before="120" w:after="120"/>
      <w:jc w:val="center"/>
    </w:pPr>
    <w:rPr>
      <w:rFonts w:ascii="Arial" w:eastAsia="SimSun" w:hAnsi="Arial"/>
      <w:b/>
      <w:caps/>
      <w:lang w:eastAsia="zh-CN"/>
    </w:rPr>
  </w:style>
  <w:style w:type="character" w:customStyle="1" w:styleId="ANPE">
    <w:name w:val="ANPE"/>
    <w:semiHidden/>
    <w:rsid w:val="00A6383A"/>
    <w:rPr>
      <w:rFonts w:ascii="Arial" w:hAnsi="Arial" w:cs="Arial" w:hint="default"/>
      <w:color w:val="auto"/>
      <w:sz w:val="20"/>
      <w:szCs w:val="20"/>
    </w:rPr>
  </w:style>
  <w:style w:type="paragraph" w:customStyle="1" w:styleId="Bullet0">
    <w:name w:val="Bullet0"/>
    <w:basedOn w:val="Normal"/>
    <w:rsid w:val="00A6383A"/>
    <w:pPr>
      <w:numPr>
        <w:numId w:val="5"/>
      </w:numPr>
      <w:spacing w:before="120" w:after="120"/>
      <w:jc w:val="both"/>
    </w:pPr>
    <w:rPr>
      <w:rFonts w:ascii="Arial" w:eastAsia="SimSun" w:hAnsi="Arial"/>
      <w:sz w:val="20"/>
      <w:lang w:eastAsia="zh-CN"/>
    </w:rPr>
  </w:style>
  <w:style w:type="paragraph" w:customStyle="1" w:styleId="Default">
    <w:name w:val="Default"/>
    <w:link w:val="DefaultCar"/>
    <w:rsid w:val="00A6383A"/>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fr-FR"/>
    </w:rPr>
  </w:style>
  <w:style w:type="paragraph" w:customStyle="1" w:styleId="CharChar">
    <w:name w:val="Char Char"/>
    <w:basedOn w:val="Normal"/>
    <w:rsid w:val="00A6383A"/>
    <w:pPr>
      <w:spacing w:after="160" w:line="240" w:lineRule="exact"/>
      <w:ind w:left="539" w:firstLine="578"/>
    </w:pPr>
    <w:rPr>
      <w:rFonts w:ascii="Verdana" w:hAnsi="Verdana"/>
      <w:sz w:val="20"/>
      <w:szCs w:val="20"/>
      <w:lang w:val="en-US" w:eastAsia="en-US"/>
    </w:rPr>
  </w:style>
  <w:style w:type="table" w:customStyle="1" w:styleId="Grilledutableau1">
    <w:name w:val="Grille du tableau1"/>
    <w:basedOn w:val="TableauNormal"/>
    <w:next w:val="Grilledutableau"/>
    <w:rsid w:val="00A6383A"/>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rsid w:val="00A6383A"/>
    <w:rPr>
      <w:color w:val="0000FF"/>
      <w:u w:val="single"/>
    </w:rPr>
  </w:style>
  <w:style w:type="paragraph" w:styleId="Rvision">
    <w:name w:val="Revision"/>
    <w:hidden/>
    <w:uiPriority w:val="99"/>
    <w:semiHidden/>
    <w:rsid w:val="00A6383A"/>
    <w:pPr>
      <w:spacing w:after="0" w:line="240" w:lineRule="auto"/>
    </w:pPr>
    <w:rPr>
      <w:rFonts w:ascii="Times New Roman" w:eastAsia="Times New Roman" w:hAnsi="Times New Roman" w:cs="Times New Roman"/>
      <w:sz w:val="24"/>
      <w:szCs w:val="24"/>
      <w:lang w:eastAsia="fr-FR"/>
    </w:rPr>
  </w:style>
  <w:style w:type="character" w:customStyle="1" w:styleId="Mention1">
    <w:name w:val="Mention1"/>
    <w:basedOn w:val="Policepardfaut"/>
    <w:uiPriority w:val="99"/>
    <w:unhideWhenUsed/>
    <w:rsid w:val="00A6383A"/>
    <w:rPr>
      <w:color w:val="2B579A"/>
      <w:shd w:val="clear" w:color="auto" w:fill="E1DFDD"/>
    </w:rPr>
  </w:style>
  <w:style w:type="paragraph" w:customStyle="1" w:styleId="paragraph">
    <w:name w:val="paragraph"/>
    <w:basedOn w:val="Normal"/>
    <w:rsid w:val="00A6383A"/>
    <w:pPr>
      <w:spacing w:before="100" w:beforeAutospacing="1" w:after="100" w:afterAutospacing="1"/>
    </w:pPr>
  </w:style>
  <w:style w:type="character" w:customStyle="1" w:styleId="Mentionnonrsolue1">
    <w:name w:val="Mention non résolue1"/>
    <w:basedOn w:val="Policepardfaut"/>
    <w:uiPriority w:val="99"/>
    <w:semiHidden/>
    <w:unhideWhenUsed/>
    <w:rsid w:val="00A6383A"/>
    <w:rPr>
      <w:color w:val="605E5C"/>
      <w:shd w:val="clear" w:color="auto" w:fill="E1DFDD"/>
    </w:rPr>
  </w:style>
  <w:style w:type="character" w:customStyle="1" w:styleId="normaltextrun">
    <w:name w:val="normaltextrun"/>
    <w:rsid w:val="00A6383A"/>
  </w:style>
  <w:style w:type="character" w:customStyle="1" w:styleId="DefaultCar">
    <w:name w:val="Default Car"/>
    <w:link w:val="Default"/>
    <w:rsid w:val="00A6383A"/>
    <w:rPr>
      <w:rFonts w:ascii="Times New Roman" w:eastAsia="Times New Roman" w:hAnsi="Times New Roman" w:cs="Times New Roman"/>
      <w:color w:val="000000"/>
      <w:sz w:val="24"/>
      <w:szCs w:val="24"/>
      <w:lang w:eastAsia="fr-FR"/>
    </w:rPr>
  </w:style>
  <w:style w:type="character" w:customStyle="1" w:styleId="ParagraphedelisteCar">
    <w:name w:val="Paragraphe de liste Car"/>
    <w:link w:val="Paragraphedeliste"/>
    <w:uiPriority w:val="34"/>
    <w:rsid w:val="00A6383A"/>
    <w:rPr>
      <w:color w:val="293378" w:themeColor="text2"/>
      <w:spacing w:val="-5"/>
      <w:sz w:val="20"/>
    </w:rPr>
  </w:style>
  <w:style w:type="paragraph" w:customStyle="1" w:styleId="Liste1tiret">
    <w:name w:val="Liste 1 tiret"/>
    <w:basedOn w:val="Normal"/>
    <w:rsid w:val="00A6383A"/>
    <w:pPr>
      <w:tabs>
        <w:tab w:val="left" w:pos="1361"/>
      </w:tabs>
      <w:suppressAutoHyphens/>
      <w:ind w:left="641" w:hanging="357"/>
      <w:jc w:val="both"/>
    </w:pPr>
    <w:rPr>
      <w:rFonts w:ascii="Arial Narrow" w:hAnsi="Arial Narrow"/>
      <w:lang w:eastAsia="ar-SA"/>
    </w:rPr>
  </w:style>
  <w:style w:type="paragraph" w:styleId="En-ttedetabledesmatires">
    <w:name w:val="TOC Heading"/>
    <w:basedOn w:val="Titre1"/>
    <w:next w:val="Normal"/>
    <w:uiPriority w:val="39"/>
    <w:unhideWhenUsed/>
    <w:qFormat/>
    <w:rsid w:val="00676B3D"/>
    <w:pPr>
      <w:spacing w:after="0" w:line="259" w:lineRule="auto"/>
      <w:outlineLvl w:val="9"/>
    </w:pPr>
    <w:rPr>
      <w:b w:val="0"/>
      <w:color w:val="5E4277" w:themeColor="accent1" w:themeShade="BF"/>
      <w:spacing w:val="0"/>
      <w:sz w:val="32"/>
      <w:szCs w:val="32"/>
    </w:rPr>
  </w:style>
  <w:style w:type="paragraph" w:styleId="TM1">
    <w:name w:val="toc 1"/>
    <w:basedOn w:val="Normal"/>
    <w:next w:val="Normal"/>
    <w:autoRedefine/>
    <w:uiPriority w:val="39"/>
    <w:unhideWhenUsed/>
    <w:rsid w:val="00676B3D"/>
    <w:pPr>
      <w:spacing w:after="100"/>
    </w:pPr>
  </w:style>
  <w:style w:type="paragraph" w:styleId="TM2">
    <w:name w:val="toc 2"/>
    <w:basedOn w:val="Normal"/>
    <w:next w:val="Normal"/>
    <w:autoRedefine/>
    <w:uiPriority w:val="39"/>
    <w:unhideWhenUsed/>
    <w:rsid w:val="00676B3D"/>
    <w:pPr>
      <w:spacing w:after="100"/>
      <w:ind w:left="240"/>
    </w:pPr>
  </w:style>
  <w:style w:type="paragraph" w:styleId="TM3">
    <w:name w:val="toc 3"/>
    <w:basedOn w:val="Normal"/>
    <w:next w:val="Normal"/>
    <w:autoRedefine/>
    <w:uiPriority w:val="39"/>
    <w:unhideWhenUsed/>
    <w:rsid w:val="00676B3D"/>
    <w:pPr>
      <w:spacing w:after="100"/>
      <w:ind w:left="480"/>
    </w:pPr>
  </w:style>
  <w:style w:type="character" w:styleId="Mentionnonrsolue">
    <w:name w:val="Unresolved Mention"/>
    <w:basedOn w:val="Policepardfaut"/>
    <w:uiPriority w:val="99"/>
    <w:semiHidden/>
    <w:unhideWhenUsed/>
    <w:rsid w:val="008F60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ntact-dpd@francetravail.f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contact-dpd@francetravail.f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cyber.gouv.fr/sites/default/files/IMG/pdf/NP_WIFI_NoteTech.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ontact-dpd@francetravail.fr" TargetMode="External"/></Relationships>
</file>

<file path=word/theme/theme1.xml><?xml version="1.0" encoding="utf-8"?>
<a:theme xmlns:a="http://schemas.openxmlformats.org/drawingml/2006/main" name="Thème1">
  <a:themeElements>
    <a:clrScheme name="France travail">
      <a:dk1>
        <a:srgbClr val="0D1440"/>
      </a:dk1>
      <a:lt1>
        <a:srgbClr val="FFFFFF"/>
      </a:lt1>
      <a:dk2>
        <a:srgbClr val="293378"/>
      </a:dk2>
      <a:lt2>
        <a:srgbClr val="F5F2EE"/>
      </a:lt2>
      <a:accent1>
        <a:srgbClr val="7E58A0"/>
      </a:accent1>
      <a:accent2>
        <a:srgbClr val="FFCC52"/>
      </a:accent2>
      <a:accent3>
        <a:srgbClr val="406BDE"/>
      </a:accent3>
      <a:accent4>
        <a:srgbClr val="D96B00"/>
      </a:accent4>
      <a:accent5>
        <a:srgbClr val="D92424"/>
      </a:accent5>
      <a:accent6>
        <a:srgbClr val="5C0F38"/>
      </a:accent6>
      <a:hlink>
        <a:srgbClr val="467886"/>
      </a:hlink>
      <a:folHlink>
        <a:srgbClr val="96607D"/>
      </a:folHlink>
    </a:clrScheme>
    <a:fontScheme name="Marianne">
      <a:majorFont>
        <a:latin typeface="Marianne"/>
        <a:ea typeface=""/>
        <a:cs typeface=""/>
      </a:majorFont>
      <a:minorFont>
        <a:latin typeface="Mariann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D4A762F115CB149A8CD182042599CF2" ma:contentTypeVersion="15" ma:contentTypeDescription="Crée un document." ma:contentTypeScope="" ma:versionID="b405abf19b79cc5868afec98e7701cf6">
  <xsd:schema xmlns:xsd="http://www.w3.org/2001/XMLSchema" xmlns:xs="http://www.w3.org/2001/XMLSchema" xmlns:p="http://schemas.microsoft.com/office/2006/metadata/properties" xmlns:ns2="9768401b-0684-4713-b44f-354813de23da" xmlns:ns3="f56dea2b-61b0-4221-9072-5587e0689164" targetNamespace="http://schemas.microsoft.com/office/2006/metadata/properties" ma:root="true" ma:fieldsID="18d104ffed92ec57faedb1d57e9d5eb6" ns2:_="" ns3:_="">
    <xsd:import namespace="9768401b-0684-4713-b44f-354813de23da"/>
    <xsd:import namespace="f56dea2b-61b0-4221-9072-5587e068916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68401b-0684-4713-b44f-354813de23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0281f9de-dbd9-438f-9c50-0f15139160d3"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6dea2b-61b0-4221-9072-5587e0689164" elementFormDefault="qualified">
    <xsd:import namespace="http://schemas.microsoft.com/office/2006/documentManagement/types"/>
    <xsd:import namespace="http://schemas.microsoft.com/office/infopath/2007/PartnerControls"/>
    <xsd:element name="SharedWithUsers" ma:index="1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768401b-0684-4713-b44f-354813de23da">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E05C7A-7A4C-4561-B37F-849DA5AAFE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68401b-0684-4713-b44f-354813de23da"/>
    <ds:schemaRef ds:uri="f56dea2b-61b0-4221-9072-5587e06891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8E6C35-704A-47AA-B2E5-EAFAAB4FDC26}">
  <ds:schemaRefs>
    <ds:schemaRef ds:uri="http://schemas.microsoft.com/office/2006/metadata/properties"/>
    <ds:schemaRef ds:uri="http://schemas.microsoft.com/office/infopath/2007/PartnerControls"/>
    <ds:schemaRef ds:uri="9768401b-0684-4713-b44f-354813de23da"/>
  </ds:schemaRefs>
</ds:datastoreItem>
</file>

<file path=customXml/itemProps3.xml><?xml version="1.0" encoding="utf-8"?>
<ds:datastoreItem xmlns:ds="http://schemas.openxmlformats.org/officeDocument/2006/customXml" ds:itemID="{712D435A-32FA-4730-BF47-529C27AE710A}">
  <ds:schemaRefs>
    <ds:schemaRef ds:uri="http://schemas.openxmlformats.org/officeDocument/2006/bibliography"/>
  </ds:schemaRefs>
</ds:datastoreItem>
</file>

<file path=customXml/itemProps4.xml><?xml version="1.0" encoding="utf-8"?>
<ds:datastoreItem xmlns:ds="http://schemas.openxmlformats.org/officeDocument/2006/customXml" ds:itemID="{36E92B7F-F830-4EF5-B437-8209B7169715}">
  <ds:schemaRefs>
    <ds:schemaRef ds:uri="http://schemas.microsoft.com/sharepoint/v3/contenttype/forms"/>
  </ds:schemaRefs>
</ds:datastoreItem>
</file>

<file path=docMetadata/LabelInfo.xml><?xml version="1.0" encoding="utf-8"?>
<clbl:labelList xmlns:clbl="http://schemas.microsoft.com/office/2020/mipLabelMetadata">
  <clbl:label id="{a2560419-e607-4c1e-bc64-87e1d81008cd}" enabled="1" method="Standard" siteId="{55a8600f-4ee6-4bb5-8f14-53589536b6df}" removed="0"/>
</clbl:labelList>
</file>

<file path=docProps/app.xml><?xml version="1.0" encoding="utf-8"?>
<Properties xmlns="http://schemas.openxmlformats.org/officeDocument/2006/extended-properties" xmlns:vt="http://schemas.openxmlformats.org/officeDocument/2006/docPropsVTypes">
  <Template>Normal</Template>
  <TotalTime>104</TotalTime>
  <Pages>28</Pages>
  <Words>10458</Words>
  <Characters>57520</Characters>
  <Application>Microsoft Office Word</Application>
  <DocSecurity>8</DocSecurity>
  <Lines>479</Lines>
  <Paragraphs>135</Paragraphs>
  <ScaleCrop>false</ScaleCrop>
  <Company>France Travail</Company>
  <LinksUpToDate>false</LinksUpToDate>
  <CharactersWithSpaces>67843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Marjorie Preney</dc:creator>
  <cp:keywords/>
  <dc:description/>
  <cp:lastModifiedBy>CARRAL Mathilde</cp:lastModifiedBy>
  <cp:revision>74</cp:revision>
  <dcterms:created xsi:type="dcterms:W3CDTF">2026-02-13T10:49:00Z</dcterms:created>
  <dcterms:modified xsi:type="dcterms:W3CDTF">2026-04-13T06:28:00Z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0x010100CD4A762F115CB149A8CD182042599CF2</vt:lpwstr>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y fmtid="{D5CDD505-2E9C-101B-9397-08002B2CF9AE}" pid="9" name="MediaServiceImageTags">
    <vt:lpwstr/>
  </property>
  <property fmtid="{D5CDD505-2E9C-101B-9397-08002B2CF9AE}" pid="10" name="Order">
    <vt:r8>37123800</vt:r8>
  </property>
</Properties>
</file>